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9E98" w14:textId="21000AED" w:rsidR="00E74EB4" w:rsidRDefault="00864FE6" w:rsidP="00864FE6">
      <w:pPr>
        <w:bidi/>
        <w:jc w:val="center"/>
        <w:rPr>
          <w:rFonts w:cstheme="minorHAnsi"/>
          <w:rtl/>
          <w:lang w:bidi="ar-MA"/>
        </w:rPr>
      </w:pPr>
      <w:r>
        <w:rPr>
          <w:rFonts w:cstheme="minorHAnsi" w:hint="cs"/>
          <w:rtl/>
          <w:lang w:bidi="ar-MA"/>
        </w:rPr>
        <w:t>الأكاديمية الجهوية للتربية والتكوين جهة .............................</w:t>
      </w:r>
    </w:p>
    <w:p w14:paraId="0A1DEF5F" w14:textId="34CFCDB4" w:rsidR="00864FE6" w:rsidRPr="00EB3129" w:rsidRDefault="00864FE6" w:rsidP="00864FE6">
      <w:pPr>
        <w:bidi/>
        <w:jc w:val="center"/>
        <w:rPr>
          <w:rFonts w:cstheme="minorHAnsi"/>
          <w:rtl/>
          <w:lang w:bidi="ar-MA"/>
        </w:rPr>
      </w:pPr>
      <w:r>
        <w:rPr>
          <w:rFonts w:cstheme="minorHAnsi" w:hint="cs"/>
          <w:rtl/>
          <w:lang w:bidi="ar-MA"/>
        </w:rPr>
        <w:t>المديرية الإقليمية لـ.................................</w:t>
      </w:r>
    </w:p>
    <w:p w14:paraId="40DF9CE6" w14:textId="3A462E5B" w:rsidR="00C75835" w:rsidRPr="00EB3129" w:rsidRDefault="00C75835" w:rsidP="00C75835">
      <w:pPr>
        <w:rPr>
          <w:rFonts w:cstheme="minorHAnsi"/>
          <w:rtl/>
          <w:lang w:bidi="ar-MA"/>
        </w:rPr>
      </w:pPr>
      <w:r w:rsidRPr="00EB3129">
        <w:rPr>
          <w:rFonts w:cstheme="minorHAnsi"/>
          <w:rtl/>
          <w:lang w:bidi="ar-MA"/>
        </w:rPr>
        <w:t>.................... في 2026/06/</w:t>
      </w:r>
      <w:r w:rsidR="008A4ABF">
        <w:rPr>
          <w:rFonts w:cstheme="minorHAnsi" w:hint="cs"/>
          <w:rtl/>
          <w:lang w:bidi="ar-MA"/>
        </w:rPr>
        <w:t>23</w:t>
      </w:r>
    </w:p>
    <w:p w14:paraId="65A644BD" w14:textId="13A2052E" w:rsidR="00C75835" w:rsidRPr="00EB3129" w:rsidRDefault="00C75835" w:rsidP="00C75835">
      <w:pPr>
        <w:bidi/>
        <w:jc w:val="center"/>
        <w:rPr>
          <w:rFonts w:cstheme="minorHAnsi"/>
          <w:b/>
          <w:bCs/>
          <w:rtl/>
          <w:lang w:bidi="ar-MA"/>
        </w:rPr>
      </w:pPr>
      <w:r w:rsidRPr="00EB3129">
        <w:rPr>
          <w:rFonts w:cstheme="minorHAnsi"/>
          <w:rtl/>
          <w:lang w:bidi="ar-MA"/>
        </w:rPr>
        <w:br/>
      </w:r>
      <w:r w:rsidRPr="00EB3129">
        <w:rPr>
          <w:rFonts w:cstheme="minorHAnsi"/>
          <w:b/>
          <w:bCs/>
          <w:sz w:val="36"/>
          <w:szCs w:val="36"/>
          <w:rtl/>
          <w:lang w:bidi="ar-MA"/>
        </w:rPr>
        <w:t>تقرير بشأن اليوم ال</w:t>
      </w:r>
      <w:r w:rsidR="008A4ABF">
        <w:rPr>
          <w:rFonts w:cstheme="minorHAnsi" w:hint="cs"/>
          <w:b/>
          <w:bCs/>
          <w:sz w:val="36"/>
          <w:szCs w:val="36"/>
          <w:rtl/>
          <w:lang w:bidi="ar-MA"/>
        </w:rPr>
        <w:t>خامس</w:t>
      </w:r>
      <w:r w:rsidRPr="00EB3129">
        <w:rPr>
          <w:rFonts w:cstheme="minorHAnsi"/>
          <w:b/>
          <w:bCs/>
          <w:sz w:val="36"/>
          <w:szCs w:val="36"/>
          <w:rtl/>
          <w:lang w:bidi="ar-MA"/>
        </w:rPr>
        <w:t xml:space="preserve"> من الورشات الوطنية في برنامج دعم التعلمات الأساس</w:t>
      </w:r>
    </w:p>
    <w:tbl>
      <w:tblPr>
        <w:tblStyle w:val="Grilledutableau"/>
        <w:bidiVisual/>
        <w:tblW w:w="0" w:type="auto"/>
        <w:tblLook w:val="04A0" w:firstRow="1" w:lastRow="0" w:firstColumn="1" w:lastColumn="0" w:noHBand="0" w:noVBand="1"/>
      </w:tblPr>
      <w:tblGrid>
        <w:gridCol w:w="819"/>
        <w:gridCol w:w="1984"/>
        <w:gridCol w:w="2173"/>
        <w:gridCol w:w="1229"/>
        <w:gridCol w:w="4251"/>
      </w:tblGrid>
      <w:tr w:rsidR="007921BB" w:rsidRPr="00EB3129" w14:paraId="4FAF7F8F" w14:textId="77777777" w:rsidTr="008A4ABF">
        <w:trPr>
          <w:cantSplit/>
          <w:trHeight w:val="454"/>
        </w:trPr>
        <w:tc>
          <w:tcPr>
            <w:tcW w:w="819" w:type="dxa"/>
            <w:vMerge w:val="restart"/>
            <w:shd w:val="clear" w:color="auto" w:fill="44546A" w:themeFill="text2"/>
            <w:textDirection w:val="tbRl"/>
            <w:vAlign w:val="center"/>
          </w:tcPr>
          <w:p w14:paraId="447BAFC0" w14:textId="60B11CBF" w:rsidR="007921BB" w:rsidRPr="00EB3129" w:rsidRDefault="007921BB" w:rsidP="007921BB">
            <w:pPr>
              <w:bidi/>
              <w:ind w:left="113" w:right="113"/>
              <w:jc w:val="center"/>
              <w:rPr>
                <w:rFonts w:cstheme="minorHAnsi"/>
                <w:b/>
                <w:bCs/>
                <w:sz w:val="32"/>
                <w:szCs w:val="32"/>
                <w:rtl/>
                <w:lang w:bidi="ar-MA"/>
              </w:rPr>
            </w:pPr>
            <w:r w:rsidRPr="008A4ABF">
              <w:rPr>
                <w:rFonts w:cstheme="minorHAnsi"/>
                <w:b/>
                <w:bCs/>
                <w:color w:val="FFFFFF" w:themeColor="background1"/>
                <w:sz w:val="32"/>
                <w:szCs w:val="32"/>
                <w:rtl/>
                <w:lang w:bidi="ar-MA"/>
              </w:rPr>
              <w:t>بطاقة تقنية</w:t>
            </w:r>
          </w:p>
        </w:tc>
        <w:tc>
          <w:tcPr>
            <w:tcW w:w="1984" w:type="dxa"/>
            <w:shd w:val="clear" w:color="auto" w:fill="44546A" w:themeFill="text2"/>
            <w:vAlign w:val="center"/>
          </w:tcPr>
          <w:p w14:paraId="4CFA8A0D" w14:textId="11D20240"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الحدث</w:t>
            </w:r>
          </w:p>
        </w:tc>
        <w:tc>
          <w:tcPr>
            <w:tcW w:w="7653" w:type="dxa"/>
            <w:gridSpan w:val="3"/>
            <w:shd w:val="clear" w:color="auto" w:fill="44546A" w:themeFill="text2"/>
            <w:vAlign w:val="center"/>
          </w:tcPr>
          <w:p w14:paraId="5812435F" w14:textId="46A2FBD7"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الورشات الوطنية في برنامج دعم التعلمات الأساس</w:t>
            </w:r>
          </w:p>
        </w:tc>
      </w:tr>
      <w:tr w:rsidR="007921BB" w:rsidRPr="00EB3129" w14:paraId="78192568" w14:textId="77777777" w:rsidTr="008A4ABF">
        <w:trPr>
          <w:cantSplit/>
          <w:trHeight w:val="454"/>
        </w:trPr>
        <w:tc>
          <w:tcPr>
            <w:tcW w:w="819" w:type="dxa"/>
            <w:vMerge/>
            <w:shd w:val="clear" w:color="auto" w:fill="44546A" w:themeFill="text2"/>
            <w:textDirection w:val="tbRl"/>
          </w:tcPr>
          <w:p w14:paraId="479EF89C" w14:textId="77777777" w:rsidR="007921BB" w:rsidRPr="00EB3129" w:rsidRDefault="007921BB" w:rsidP="00C75835">
            <w:pPr>
              <w:bidi/>
              <w:ind w:left="113" w:right="113"/>
              <w:rPr>
                <w:rFonts w:cstheme="minorHAnsi"/>
                <w:rtl/>
                <w:lang w:bidi="ar-MA"/>
              </w:rPr>
            </w:pPr>
          </w:p>
        </w:tc>
        <w:tc>
          <w:tcPr>
            <w:tcW w:w="1984" w:type="dxa"/>
            <w:shd w:val="clear" w:color="auto" w:fill="D5DCE4" w:themeFill="text2" w:themeFillTint="33"/>
            <w:vAlign w:val="center"/>
          </w:tcPr>
          <w:p w14:paraId="39B2E163" w14:textId="3FF7FBDA"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الفئة المستهدفة</w:t>
            </w:r>
          </w:p>
        </w:tc>
        <w:tc>
          <w:tcPr>
            <w:tcW w:w="7653" w:type="dxa"/>
            <w:gridSpan w:val="3"/>
            <w:shd w:val="clear" w:color="auto" w:fill="D5DCE4" w:themeFill="text2" w:themeFillTint="33"/>
            <w:vAlign w:val="center"/>
          </w:tcPr>
          <w:p w14:paraId="38B44DCB" w14:textId="2B4C14EE"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أستاذات وأساتذة مدرسة (</w:t>
            </w: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اسم مؤسستك)</w:t>
            </w:r>
          </w:p>
        </w:tc>
      </w:tr>
      <w:tr w:rsidR="007921BB" w:rsidRPr="00EB3129" w14:paraId="310F2038" w14:textId="77777777" w:rsidTr="008A4ABF">
        <w:trPr>
          <w:cantSplit/>
          <w:trHeight w:val="454"/>
        </w:trPr>
        <w:tc>
          <w:tcPr>
            <w:tcW w:w="819" w:type="dxa"/>
            <w:vMerge/>
            <w:shd w:val="clear" w:color="auto" w:fill="44546A" w:themeFill="text2"/>
            <w:textDirection w:val="tbRl"/>
          </w:tcPr>
          <w:p w14:paraId="77BCFD9D" w14:textId="77777777" w:rsidR="007921BB" w:rsidRPr="00EB3129" w:rsidRDefault="007921BB" w:rsidP="00C75835">
            <w:pPr>
              <w:bidi/>
              <w:ind w:left="113" w:right="113"/>
              <w:rPr>
                <w:rFonts w:cstheme="minorHAnsi"/>
                <w:rtl/>
                <w:lang w:bidi="ar-MA"/>
              </w:rPr>
            </w:pPr>
          </w:p>
        </w:tc>
        <w:tc>
          <w:tcPr>
            <w:tcW w:w="1984" w:type="dxa"/>
            <w:shd w:val="clear" w:color="auto" w:fill="44546A" w:themeFill="text2"/>
            <w:vAlign w:val="center"/>
          </w:tcPr>
          <w:p w14:paraId="27F6DC48" w14:textId="6CACBD15"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المكان</w:t>
            </w:r>
          </w:p>
        </w:tc>
        <w:tc>
          <w:tcPr>
            <w:tcW w:w="7653" w:type="dxa"/>
            <w:gridSpan w:val="3"/>
            <w:shd w:val="clear" w:color="auto" w:fill="44546A" w:themeFill="text2"/>
            <w:vAlign w:val="center"/>
          </w:tcPr>
          <w:p w14:paraId="285A7389" w14:textId="386C828B" w:rsidR="007921BB" w:rsidRPr="008A4ABF" w:rsidRDefault="007921BB" w:rsidP="004A5F7B">
            <w:pPr>
              <w:bidi/>
              <w:jc w:val="center"/>
              <w:rPr>
                <w:rFonts w:cstheme="minorHAnsi"/>
                <w:b/>
                <w:bCs/>
                <w:color w:val="FFFFFF" w:themeColor="background1"/>
                <w:sz w:val="28"/>
                <w:szCs w:val="28"/>
                <w:rtl/>
                <w:lang w:bidi="ar-MA"/>
              </w:rPr>
            </w:pPr>
            <w:proofErr w:type="gramStart"/>
            <w:r w:rsidRPr="008A4ABF">
              <w:rPr>
                <w:rFonts w:cstheme="minorHAnsi"/>
                <w:b/>
                <w:bCs/>
                <w:color w:val="FFFFFF" w:themeColor="background1"/>
                <w:sz w:val="28"/>
                <w:szCs w:val="28"/>
                <w:rtl/>
                <w:lang w:bidi="ar-MA"/>
              </w:rPr>
              <w:t>اضف</w:t>
            </w:r>
            <w:proofErr w:type="gramEnd"/>
            <w:r w:rsidRPr="008A4ABF">
              <w:rPr>
                <w:rFonts w:cstheme="minorHAnsi"/>
                <w:b/>
                <w:bCs/>
                <w:color w:val="FFFFFF" w:themeColor="background1"/>
                <w:sz w:val="28"/>
                <w:szCs w:val="28"/>
                <w:rtl/>
                <w:lang w:bidi="ar-MA"/>
              </w:rPr>
              <w:t xml:space="preserve"> هنا اسم المكان الذي يدور فيه اللقاء – المديرية التي ينتمي إليها</w:t>
            </w:r>
          </w:p>
        </w:tc>
      </w:tr>
      <w:tr w:rsidR="007921BB" w:rsidRPr="00EB3129" w14:paraId="7EC3A7C1" w14:textId="77777777" w:rsidTr="008A4ABF">
        <w:trPr>
          <w:cantSplit/>
          <w:trHeight w:val="454"/>
        </w:trPr>
        <w:tc>
          <w:tcPr>
            <w:tcW w:w="819" w:type="dxa"/>
            <w:vMerge/>
            <w:shd w:val="clear" w:color="auto" w:fill="44546A" w:themeFill="text2"/>
            <w:textDirection w:val="tbRl"/>
          </w:tcPr>
          <w:p w14:paraId="4A4FA501" w14:textId="77777777" w:rsidR="007921BB" w:rsidRPr="00EB3129" w:rsidRDefault="007921BB" w:rsidP="00C75835">
            <w:pPr>
              <w:bidi/>
              <w:ind w:left="113" w:right="113"/>
              <w:rPr>
                <w:rFonts w:cstheme="minorHAnsi"/>
                <w:rtl/>
                <w:lang w:bidi="ar-MA"/>
              </w:rPr>
            </w:pPr>
          </w:p>
        </w:tc>
        <w:tc>
          <w:tcPr>
            <w:tcW w:w="1984" w:type="dxa"/>
            <w:shd w:val="clear" w:color="auto" w:fill="D5DCE4" w:themeFill="text2" w:themeFillTint="33"/>
            <w:vAlign w:val="center"/>
          </w:tcPr>
          <w:p w14:paraId="6C79E6EF" w14:textId="72F12B4C"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الفترة الزمنية</w:t>
            </w:r>
          </w:p>
        </w:tc>
        <w:tc>
          <w:tcPr>
            <w:tcW w:w="2173" w:type="dxa"/>
            <w:shd w:val="clear" w:color="auto" w:fill="D5DCE4" w:themeFill="text2" w:themeFillTint="33"/>
            <w:vAlign w:val="center"/>
          </w:tcPr>
          <w:p w14:paraId="3B0C9E21" w14:textId="04090264" w:rsidR="007921BB" w:rsidRPr="00EB3129" w:rsidRDefault="008A4ABF" w:rsidP="004A5F7B">
            <w:pPr>
              <w:bidi/>
              <w:jc w:val="center"/>
              <w:rPr>
                <w:rFonts w:cstheme="minorHAnsi"/>
                <w:b/>
                <w:bCs/>
                <w:sz w:val="28"/>
                <w:szCs w:val="28"/>
                <w:rtl/>
                <w:lang w:bidi="ar-MA"/>
              </w:rPr>
            </w:pPr>
            <w:r>
              <w:rPr>
                <w:rFonts w:cstheme="minorHAnsi" w:hint="cs"/>
                <w:b/>
                <w:bCs/>
                <w:sz w:val="28"/>
                <w:szCs w:val="28"/>
                <w:rtl/>
                <w:lang w:bidi="ar-MA"/>
              </w:rPr>
              <w:t>23</w:t>
            </w:r>
            <w:r w:rsidR="007921BB" w:rsidRPr="00EB3129">
              <w:rPr>
                <w:rFonts w:cstheme="minorHAnsi"/>
                <w:b/>
                <w:bCs/>
                <w:sz w:val="28"/>
                <w:szCs w:val="28"/>
                <w:rtl/>
                <w:lang w:bidi="ar-MA"/>
              </w:rPr>
              <w:t xml:space="preserve"> يونيو 2026</w:t>
            </w:r>
          </w:p>
        </w:tc>
        <w:tc>
          <w:tcPr>
            <w:tcW w:w="1229" w:type="dxa"/>
            <w:shd w:val="clear" w:color="auto" w:fill="D5DCE4" w:themeFill="text2" w:themeFillTint="33"/>
            <w:vAlign w:val="center"/>
          </w:tcPr>
          <w:p w14:paraId="6E1B296F" w14:textId="797FB3CB"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من تأطير</w:t>
            </w:r>
          </w:p>
        </w:tc>
        <w:tc>
          <w:tcPr>
            <w:tcW w:w="4251" w:type="dxa"/>
            <w:shd w:val="clear" w:color="auto" w:fill="D5DCE4" w:themeFill="text2" w:themeFillTint="33"/>
            <w:vAlign w:val="center"/>
          </w:tcPr>
          <w:p w14:paraId="1B9D5B48" w14:textId="0875E5C1" w:rsidR="007921BB" w:rsidRPr="00EB3129" w:rsidRDefault="007921BB" w:rsidP="004A5F7B">
            <w:pPr>
              <w:bidi/>
              <w:rPr>
                <w:rFonts w:cstheme="minorHAnsi"/>
                <w:b/>
                <w:bCs/>
                <w:sz w:val="28"/>
                <w:szCs w:val="28"/>
                <w:rtl/>
                <w:lang w:bidi="ar-MA"/>
              </w:rPr>
            </w:pPr>
            <w:r w:rsidRPr="00EB3129">
              <w:rPr>
                <w:rFonts w:cstheme="minorHAnsi"/>
                <w:b/>
                <w:bCs/>
                <w:sz w:val="28"/>
                <w:szCs w:val="28"/>
                <w:rtl/>
                <w:lang w:bidi="ar-MA"/>
              </w:rPr>
              <w:t xml:space="preserve">السيد(ة) </w:t>
            </w:r>
            <w:r w:rsidRPr="00EB3129">
              <w:rPr>
                <w:rFonts w:cstheme="minorHAnsi"/>
                <w:sz w:val="28"/>
                <w:szCs w:val="28"/>
                <w:rtl/>
                <w:lang w:bidi="ar-MA"/>
              </w:rPr>
              <w:t>.................................</w:t>
            </w:r>
          </w:p>
        </w:tc>
      </w:tr>
    </w:tbl>
    <w:p w14:paraId="2F0885A0" w14:textId="76B5C083" w:rsidR="00C75835" w:rsidRPr="00050D57" w:rsidRDefault="00C75835" w:rsidP="00C75835">
      <w:pPr>
        <w:bidi/>
        <w:rPr>
          <w:rFonts w:cstheme="minorHAnsi"/>
          <w:sz w:val="4"/>
          <w:szCs w:val="4"/>
          <w:rtl/>
          <w:lang w:bidi="ar-MA"/>
        </w:rPr>
      </w:pPr>
    </w:p>
    <w:p w14:paraId="7C23AD4A" w14:textId="68D1A783" w:rsidR="007921BB" w:rsidRPr="008A4ABF" w:rsidRDefault="00CD46BC" w:rsidP="008A4ABF">
      <w:pPr>
        <w:pStyle w:val="Paragraphedeliste"/>
        <w:numPr>
          <w:ilvl w:val="0"/>
          <w:numId w:val="2"/>
        </w:numPr>
        <w:shd w:val="clear" w:color="auto" w:fill="44546A" w:themeFill="text2"/>
        <w:bidi/>
        <w:rPr>
          <w:rFonts w:cstheme="minorHAnsi"/>
          <w:b/>
          <w:bCs/>
          <w:color w:val="FFFFFF" w:themeColor="background1"/>
          <w:sz w:val="32"/>
          <w:szCs w:val="32"/>
          <w:lang w:bidi="ar-MA"/>
        </w:rPr>
      </w:pPr>
      <w:r w:rsidRPr="008A4ABF">
        <w:rPr>
          <w:rFonts w:cs="Calibri"/>
          <w:b/>
          <w:bCs/>
          <w:color w:val="FFFFFF" w:themeColor="background1"/>
          <w:sz w:val="32"/>
          <w:szCs w:val="32"/>
          <w:rtl/>
          <w:lang w:bidi="ar-MA"/>
        </w:rPr>
        <w:t>مدخل عام إلى أشغال اليوم ال</w:t>
      </w:r>
      <w:r w:rsidR="008A4ABF" w:rsidRPr="008A4ABF">
        <w:rPr>
          <w:rFonts w:cs="Calibri" w:hint="cs"/>
          <w:b/>
          <w:bCs/>
          <w:color w:val="FFFFFF" w:themeColor="background1"/>
          <w:sz w:val="32"/>
          <w:szCs w:val="32"/>
          <w:rtl/>
          <w:lang w:bidi="ar-MA"/>
        </w:rPr>
        <w:t>خامس</w:t>
      </w:r>
    </w:p>
    <w:p w14:paraId="296B4096" w14:textId="77777777" w:rsidR="008A4ABF" w:rsidRPr="008A4ABF" w:rsidRDefault="008A4ABF" w:rsidP="008A4ABF">
      <w:pPr>
        <w:bidi/>
        <w:spacing w:line="240" w:lineRule="auto"/>
        <w:ind w:firstLine="720"/>
        <w:jc w:val="both"/>
        <w:rPr>
          <w:rFonts w:cs="Calibri"/>
          <w:sz w:val="28"/>
          <w:szCs w:val="28"/>
          <w:rtl/>
          <w:lang w:bidi="ar-MA"/>
        </w:rPr>
      </w:pPr>
      <w:r w:rsidRPr="008A4ABF">
        <w:rPr>
          <w:rFonts w:cs="Calibri"/>
          <w:sz w:val="28"/>
          <w:szCs w:val="28"/>
          <w:rtl/>
          <w:lang w:bidi="ar-MA"/>
        </w:rPr>
        <w:t>تواصلت أشغال الورشات الوطنية لتقاسم عدة تكوين الأساتذة في برنامج دعم التعلمات الأساس في يومها الخامس، بالتركيز على الجانب التطبيقي المرتبط بأنشطة الدعم في الرياضيات، خاصة لبنتي الجمع والطرح. وجاء هذا اليوم امتدادا لليوم الرابع الذي عالج بنية برنامج الدعم في الرياضيات، ومساراته ولبناته وهيكلة الحصة، لينتقل الاشتغال هذه المرة إلى نمذجة الأنشطة ومحاكاتها ومناقشة شروط تنزيلها داخل القسم</w:t>
      </w:r>
      <w:r w:rsidRPr="008A4ABF">
        <w:rPr>
          <w:rFonts w:cs="Calibri"/>
          <w:sz w:val="28"/>
          <w:szCs w:val="28"/>
          <w:lang w:bidi="ar-MA"/>
        </w:rPr>
        <w:t>.</w:t>
      </w:r>
    </w:p>
    <w:p w14:paraId="49BC2F8F" w14:textId="330EBFD8" w:rsidR="00CD46BC" w:rsidRPr="00EB3129" w:rsidRDefault="008A4ABF" w:rsidP="008A4ABF">
      <w:pPr>
        <w:bidi/>
        <w:spacing w:line="240" w:lineRule="auto"/>
        <w:ind w:firstLine="720"/>
        <w:jc w:val="both"/>
        <w:rPr>
          <w:rFonts w:cstheme="minorHAnsi"/>
          <w:sz w:val="28"/>
          <w:szCs w:val="28"/>
          <w:lang w:bidi="ar-MA"/>
        </w:rPr>
      </w:pPr>
      <w:r w:rsidRPr="008A4ABF">
        <w:rPr>
          <w:rFonts w:cs="Calibri"/>
          <w:sz w:val="28"/>
          <w:szCs w:val="28"/>
          <w:rtl/>
          <w:lang w:bidi="ar-MA"/>
        </w:rPr>
        <w:t xml:space="preserve">وقد اتسم اليوم الخامس بطابع عملي واضح؛ إذ لم يقتصر على عرض الأهداف، بل انصب على تفكيك الأنشطة الرئيسية، وتحديد وسائلها </w:t>
      </w:r>
      <w:proofErr w:type="spellStart"/>
      <w:r w:rsidRPr="008A4ABF">
        <w:rPr>
          <w:rFonts w:cs="Calibri"/>
          <w:sz w:val="28"/>
          <w:szCs w:val="28"/>
          <w:rtl/>
          <w:lang w:bidi="ar-MA"/>
        </w:rPr>
        <w:t>وسيرورات</w:t>
      </w:r>
      <w:proofErr w:type="spellEnd"/>
      <w:r w:rsidRPr="008A4ABF">
        <w:rPr>
          <w:rFonts w:cs="Calibri"/>
          <w:sz w:val="28"/>
          <w:szCs w:val="28"/>
          <w:rtl/>
          <w:lang w:bidi="ar-MA"/>
        </w:rPr>
        <w:t xml:space="preserve"> تقديمها، ثم تدريب المشاركين على المرور من النمذجة إلى الممارسة الموجهة فالممارسة المستقلة، بما يعزز قدرة الأستاذ على تدبير حصة دعم منظمة وفعالة.</w:t>
      </w:r>
    </w:p>
    <w:p w14:paraId="026504BA" w14:textId="12210998" w:rsidR="007921BB" w:rsidRPr="008A4ABF" w:rsidRDefault="00CD46BC" w:rsidP="008A4ABF">
      <w:pPr>
        <w:pStyle w:val="Paragraphedeliste"/>
        <w:numPr>
          <w:ilvl w:val="0"/>
          <w:numId w:val="2"/>
        </w:numPr>
        <w:shd w:val="clear" w:color="auto" w:fill="44546A" w:themeFill="text2"/>
        <w:bidi/>
        <w:rPr>
          <w:rFonts w:cstheme="minorHAnsi"/>
          <w:b/>
          <w:bCs/>
          <w:color w:val="FFFFFF" w:themeColor="background1"/>
          <w:sz w:val="32"/>
          <w:szCs w:val="32"/>
          <w:lang w:bidi="ar-MA"/>
        </w:rPr>
      </w:pPr>
      <w:r w:rsidRPr="008A4ABF">
        <w:rPr>
          <w:rFonts w:cs="Calibri"/>
          <w:b/>
          <w:bCs/>
          <w:color w:val="FFFFFF" w:themeColor="background1"/>
          <w:sz w:val="32"/>
          <w:szCs w:val="32"/>
          <w:rtl/>
          <w:lang w:bidi="ar-MA"/>
        </w:rPr>
        <w:t>افتتاح اليوم</w:t>
      </w:r>
      <w:r w:rsidR="008A4ABF">
        <w:rPr>
          <w:rFonts w:cs="Calibri" w:hint="cs"/>
          <w:b/>
          <w:bCs/>
          <w:color w:val="FFFFFF" w:themeColor="background1"/>
          <w:sz w:val="32"/>
          <w:szCs w:val="32"/>
          <w:rtl/>
          <w:lang w:bidi="ar-MA"/>
        </w:rPr>
        <w:t xml:space="preserve"> التكويني وأهدافه:</w:t>
      </w:r>
    </w:p>
    <w:p w14:paraId="17ABE4C3" w14:textId="7B7738BC" w:rsidR="00CD46BC" w:rsidRPr="00D86759" w:rsidRDefault="008A4ABF" w:rsidP="00D86759">
      <w:pPr>
        <w:bidi/>
        <w:ind w:firstLine="720"/>
        <w:jc w:val="both"/>
        <w:rPr>
          <w:rFonts w:cstheme="minorHAnsi"/>
          <w:noProof/>
          <w:sz w:val="28"/>
          <w:szCs w:val="28"/>
          <w:lang w:val="ar-MA" w:bidi="ar-MA"/>
        </w:rPr>
      </w:pPr>
      <w:r w:rsidRPr="008A4ABF">
        <w:rPr>
          <w:rFonts w:cs="Calibri"/>
          <w:noProof/>
          <w:sz w:val="28"/>
          <w:szCs w:val="28"/>
          <w:rtl/>
          <w:lang w:val="ar-MA" w:bidi="ar-MA"/>
        </w:rPr>
        <w:t>افتتحت الأشغال برائز للتحقق من مكتسبات اليوم الرابع، قصد استحضار عناصر برنامج دعم التعلمات الأساس في الرياضيات، وخاصة ما يرتبط بالمسارات واللبنات وهيكلة الحصة. بعد ذلك تم تقديم أهداف اليوم الخامس ومحاوره الكبرى، حيث انحصر الاشتغال في ورشتين مركزيتين: ورشة الجمع وورشة الطرح.</w:t>
      </w:r>
    </w:p>
    <w:tbl>
      <w:tblPr>
        <w:tblStyle w:val="Grilledutableau"/>
        <w:tblW w:w="5000" w:type="pct"/>
        <w:jc w:val="right"/>
        <w:tblLook w:val="04A0" w:firstRow="1" w:lastRow="0" w:firstColumn="1" w:lastColumn="0" w:noHBand="0" w:noVBand="1"/>
      </w:tblPr>
      <w:tblGrid>
        <w:gridCol w:w="7934"/>
        <w:gridCol w:w="2522"/>
      </w:tblGrid>
      <w:tr w:rsidR="008A4ABF" w:rsidRPr="005D1227" w14:paraId="00223441" w14:textId="1A74A515" w:rsidTr="005D1227">
        <w:trPr>
          <w:jc w:val="right"/>
        </w:trPr>
        <w:tc>
          <w:tcPr>
            <w:tcW w:w="3794" w:type="pct"/>
            <w:shd w:val="clear" w:color="auto" w:fill="44546A" w:themeFill="text2"/>
            <w:vAlign w:val="center"/>
          </w:tcPr>
          <w:p w14:paraId="299CD19D" w14:textId="77777777" w:rsidR="008A4ABF" w:rsidRPr="005D1227" w:rsidRDefault="008A4ABF" w:rsidP="005D1227">
            <w:pPr>
              <w:jc w:val="center"/>
              <w:rPr>
                <w:rFonts w:cstheme="minorHAnsi"/>
                <w:sz w:val="28"/>
                <w:szCs w:val="36"/>
              </w:rPr>
            </w:pPr>
            <w:proofErr w:type="spellStart"/>
            <w:proofErr w:type="gramStart"/>
            <w:r w:rsidRPr="005D1227">
              <w:rPr>
                <w:rFonts w:cstheme="minorHAnsi"/>
                <w:b/>
                <w:color w:val="FFFFFF"/>
                <w:sz w:val="28"/>
                <w:szCs w:val="36"/>
              </w:rPr>
              <w:t>المضمون</w:t>
            </w:r>
            <w:proofErr w:type="spellEnd"/>
            <w:proofErr w:type="gramEnd"/>
            <w:r w:rsidRPr="005D1227">
              <w:rPr>
                <w:rFonts w:cstheme="minorHAnsi"/>
                <w:b/>
                <w:color w:val="FFFFFF"/>
                <w:sz w:val="28"/>
                <w:szCs w:val="36"/>
              </w:rPr>
              <w:t xml:space="preserve"> </w:t>
            </w:r>
            <w:proofErr w:type="spellStart"/>
            <w:r w:rsidRPr="005D1227">
              <w:rPr>
                <w:rFonts w:cstheme="minorHAnsi"/>
                <w:b/>
                <w:color w:val="FFFFFF"/>
                <w:sz w:val="28"/>
                <w:szCs w:val="36"/>
              </w:rPr>
              <w:t>العملي</w:t>
            </w:r>
            <w:proofErr w:type="spellEnd"/>
          </w:p>
        </w:tc>
        <w:tc>
          <w:tcPr>
            <w:tcW w:w="1206" w:type="pct"/>
            <w:shd w:val="clear" w:color="auto" w:fill="44546A" w:themeFill="text2"/>
            <w:vAlign w:val="center"/>
          </w:tcPr>
          <w:p w14:paraId="07EDE934" w14:textId="3CC0812E" w:rsidR="008A4ABF" w:rsidRPr="005D1227" w:rsidRDefault="008A4ABF" w:rsidP="005D1227">
            <w:pPr>
              <w:jc w:val="center"/>
              <w:rPr>
                <w:rFonts w:cstheme="minorHAnsi"/>
                <w:b/>
                <w:color w:val="FFFFFF"/>
                <w:sz w:val="28"/>
                <w:szCs w:val="36"/>
              </w:rPr>
            </w:pPr>
            <w:proofErr w:type="spellStart"/>
            <w:proofErr w:type="gramStart"/>
            <w:r w:rsidRPr="005D1227">
              <w:rPr>
                <w:rFonts w:cstheme="minorHAnsi"/>
                <w:b/>
                <w:color w:val="FFFFFF"/>
                <w:sz w:val="28"/>
                <w:szCs w:val="36"/>
              </w:rPr>
              <w:t>المحور</w:t>
            </w:r>
            <w:proofErr w:type="spellEnd"/>
            <w:proofErr w:type="gramEnd"/>
          </w:p>
        </w:tc>
      </w:tr>
      <w:tr w:rsidR="008A4ABF" w:rsidRPr="005D1227" w14:paraId="6B5CAA03" w14:textId="4D1829CF" w:rsidTr="005D1227">
        <w:trPr>
          <w:jc w:val="right"/>
        </w:trPr>
        <w:tc>
          <w:tcPr>
            <w:tcW w:w="3794" w:type="pct"/>
            <w:vAlign w:val="center"/>
          </w:tcPr>
          <w:p w14:paraId="6C509B24" w14:textId="77777777" w:rsidR="008A4ABF" w:rsidRPr="005D1227" w:rsidRDefault="008A4ABF" w:rsidP="005D1227">
            <w:pPr>
              <w:jc w:val="right"/>
              <w:rPr>
                <w:rFonts w:cstheme="minorHAnsi"/>
                <w:sz w:val="28"/>
                <w:szCs w:val="36"/>
              </w:rPr>
            </w:pPr>
            <w:proofErr w:type="spellStart"/>
            <w:proofErr w:type="gramStart"/>
            <w:r w:rsidRPr="005D1227">
              <w:rPr>
                <w:rFonts w:cstheme="minorHAnsi"/>
                <w:sz w:val="28"/>
                <w:szCs w:val="36"/>
              </w:rPr>
              <w:t>تعرف</w:t>
            </w:r>
            <w:proofErr w:type="spellEnd"/>
            <w:proofErr w:type="gramEnd"/>
            <w:r w:rsidRPr="005D1227">
              <w:rPr>
                <w:rFonts w:cstheme="minorHAnsi"/>
                <w:sz w:val="28"/>
                <w:szCs w:val="36"/>
              </w:rPr>
              <w:t xml:space="preserve"> </w:t>
            </w:r>
            <w:proofErr w:type="spellStart"/>
            <w:r w:rsidRPr="005D1227">
              <w:rPr>
                <w:rFonts w:cstheme="minorHAnsi"/>
                <w:sz w:val="28"/>
                <w:szCs w:val="36"/>
              </w:rPr>
              <w:t>أهداف</w:t>
            </w:r>
            <w:proofErr w:type="spellEnd"/>
            <w:r w:rsidRPr="005D1227">
              <w:rPr>
                <w:rFonts w:cstheme="minorHAnsi"/>
                <w:sz w:val="28"/>
                <w:szCs w:val="36"/>
              </w:rPr>
              <w:t xml:space="preserve"> </w:t>
            </w:r>
            <w:proofErr w:type="spellStart"/>
            <w:r w:rsidRPr="005D1227">
              <w:rPr>
                <w:rFonts w:cstheme="minorHAnsi"/>
                <w:sz w:val="28"/>
                <w:szCs w:val="36"/>
              </w:rPr>
              <w:t>لبنة</w:t>
            </w:r>
            <w:proofErr w:type="spellEnd"/>
            <w:r w:rsidRPr="005D1227">
              <w:rPr>
                <w:rFonts w:cstheme="minorHAnsi"/>
                <w:sz w:val="28"/>
                <w:szCs w:val="36"/>
              </w:rPr>
              <w:t xml:space="preserve"> </w:t>
            </w:r>
            <w:proofErr w:type="spellStart"/>
            <w:r w:rsidRPr="005D1227">
              <w:rPr>
                <w:rFonts w:cstheme="minorHAnsi"/>
                <w:sz w:val="28"/>
                <w:szCs w:val="36"/>
              </w:rPr>
              <w:t>الجمع</w:t>
            </w:r>
            <w:proofErr w:type="spellEnd"/>
            <w:r w:rsidRPr="005D1227">
              <w:rPr>
                <w:rFonts w:cstheme="minorHAnsi"/>
                <w:sz w:val="28"/>
                <w:szCs w:val="36"/>
              </w:rPr>
              <w:t xml:space="preserve">، </w:t>
            </w:r>
            <w:proofErr w:type="spellStart"/>
            <w:r w:rsidRPr="005D1227">
              <w:rPr>
                <w:rFonts w:cstheme="minorHAnsi"/>
                <w:sz w:val="28"/>
                <w:szCs w:val="36"/>
              </w:rPr>
              <w:t>وهيكلة</w:t>
            </w:r>
            <w:proofErr w:type="spellEnd"/>
            <w:r w:rsidRPr="005D1227">
              <w:rPr>
                <w:rFonts w:cstheme="minorHAnsi"/>
                <w:sz w:val="28"/>
                <w:szCs w:val="36"/>
              </w:rPr>
              <w:t xml:space="preserve"> </w:t>
            </w:r>
            <w:proofErr w:type="spellStart"/>
            <w:r w:rsidRPr="005D1227">
              <w:rPr>
                <w:rFonts w:cstheme="minorHAnsi"/>
                <w:sz w:val="28"/>
                <w:szCs w:val="36"/>
              </w:rPr>
              <w:t>حصة</w:t>
            </w:r>
            <w:proofErr w:type="spellEnd"/>
            <w:r w:rsidRPr="005D1227">
              <w:rPr>
                <w:rFonts w:cstheme="minorHAnsi"/>
                <w:sz w:val="28"/>
                <w:szCs w:val="36"/>
              </w:rPr>
              <w:t xml:space="preserve"> </w:t>
            </w:r>
            <w:proofErr w:type="spellStart"/>
            <w:r w:rsidRPr="005D1227">
              <w:rPr>
                <w:rFonts w:cstheme="minorHAnsi"/>
                <w:sz w:val="28"/>
                <w:szCs w:val="36"/>
              </w:rPr>
              <w:t>الدعم</w:t>
            </w:r>
            <w:proofErr w:type="spellEnd"/>
            <w:r w:rsidRPr="005D1227">
              <w:rPr>
                <w:rFonts w:cstheme="minorHAnsi"/>
                <w:sz w:val="28"/>
                <w:szCs w:val="36"/>
              </w:rPr>
              <w:t xml:space="preserve">، </w:t>
            </w:r>
            <w:proofErr w:type="spellStart"/>
            <w:r w:rsidRPr="005D1227">
              <w:rPr>
                <w:rFonts w:cstheme="minorHAnsi"/>
                <w:sz w:val="28"/>
                <w:szCs w:val="36"/>
              </w:rPr>
              <w:t>ومحاكاة</w:t>
            </w:r>
            <w:proofErr w:type="spellEnd"/>
            <w:r w:rsidRPr="005D1227">
              <w:rPr>
                <w:rFonts w:cstheme="minorHAnsi"/>
                <w:sz w:val="28"/>
                <w:szCs w:val="36"/>
              </w:rPr>
              <w:t xml:space="preserve"> </w:t>
            </w:r>
            <w:proofErr w:type="spellStart"/>
            <w:r w:rsidRPr="005D1227">
              <w:rPr>
                <w:rFonts w:cstheme="minorHAnsi"/>
                <w:sz w:val="28"/>
                <w:szCs w:val="36"/>
              </w:rPr>
              <w:t>أنشطة</w:t>
            </w:r>
            <w:proofErr w:type="spellEnd"/>
            <w:r w:rsidRPr="005D1227">
              <w:rPr>
                <w:rFonts w:cstheme="minorHAnsi"/>
                <w:sz w:val="28"/>
                <w:szCs w:val="36"/>
              </w:rPr>
              <w:t xml:space="preserve"> </w:t>
            </w:r>
            <w:proofErr w:type="spellStart"/>
            <w:r w:rsidRPr="005D1227">
              <w:rPr>
                <w:rFonts w:cstheme="minorHAnsi"/>
                <w:sz w:val="28"/>
                <w:szCs w:val="36"/>
              </w:rPr>
              <w:t>الخريطة</w:t>
            </w:r>
            <w:proofErr w:type="spellEnd"/>
            <w:r w:rsidRPr="005D1227">
              <w:rPr>
                <w:rFonts w:cstheme="minorHAnsi"/>
                <w:sz w:val="28"/>
                <w:szCs w:val="36"/>
              </w:rPr>
              <w:t xml:space="preserve"> </w:t>
            </w:r>
            <w:proofErr w:type="spellStart"/>
            <w:r w:rsidRPr="005D1227">
              <w:rPr>
                <w:rFonts w:cstheme="minorHAnsi"/>
                <w:sz w:val="28"/>
                <w:szCs w:val="36"/>
              </w:rPr>
              <w:t>الذهنية</w:t>
            </w:r>
            <w:proofErr w:type="spellEnd"/>
            <w:r w:rsidRPr="005D1227">
              <w:rPr>
                <w:rFonts w:cstheme="minorHAnsi"/>
                <w:sz w:val="28"/>
                <w:szCs w:val="36"/>
              </w:rPr>
              <w:t xml:space="preserve">، </w:t>
            </w:r>
            <w:proofErr w:type="spellStart"/>
            <w:r w:rsidRPr="005D1227">
              <w:rPr>
                <w:rFonts w:cstheme="minorHAnsi"/>
                <w:sz w:val="28"/>
                <w:szCs w:val="36"/>
              </w:rPr>
              <w:t>الأعداد</w:t>
            </w:r>
            <w:proofErr w:type="spellEnd"/>
            <w:r w:rsidRPr="005D1227">
              <w:rPr>
                <w:rFonts w:cstheme="minorHAnsi"/>
                <w:sz w:val="28"/>
                <w:szCs w:val="36"/>
              </w:rPr>
              <w:t xml:space="preserve"> بالخشيبات </w:t>
            </w:r>
            <w:proofErr w:type="spellStart"/>
            <w:r w:rsidRPr="005D1227">
              <w:rPr>
                <w:rFonts w:cstheme="minorHAnsi"/>
                <w:sz w:val="28"/>
                <w:szCs w:val="36"/>
              </w:rPr>
              <w:t>والحزم</w:t>
            </w:r>
            <w:proofErr w:type="spellEnd"/>
            <w:r w:rsidRPr="005D1227">
              <w:rPr>
                <w:rFonts w:cstheme="minorHAnsi"/>
                <w:sz w:val="28"/>
                <w:szCs w:val="36"/>
              </w:rPr>
              <w:t xml:space="preserve">، </w:t>
            </w:r>
            <w:proofErr w:type="spellStart"/>
            <w:r w:rsidRPr="005D1227">
              <w:rPr>
                <w:rFonts w:cstheme="minorHAnsi"/>
                <w:sz w:val="28"/>
                <w:szCs w:val="36"/>
              </w:rPr>
              <w:t>أمرح</w:t>
            </w:r>
            <w:proofErr w:type="spellEnd"/>
            <w:r w:rsidRPr="005D1227">
              <w:rPr>
                <w:rFonts w:cstheme="minorHAnsi"/>
                <w:sz w:val="28"/>
                <w:szCs w:val="36"/>
              </w:rPr>
              <w:t xml:space="preserve"> </w:t>
            </w:r>
            <w:proofErr w:type="spellStart"/>
            <w:r w:rsidRPr="005D1227">
              <w:rPr>
                <w:rFonts w:cstheme="minorHAnsi"/>
                <w:sz w:val="28"/>
                <w:szCs w:val="36"/>
              </w:rPr>
              <w:t>مع</w:t>
            </w:r>
            <w:proofErr w:type="spellEnd"/>
            <w:r w:rsidRPr="005D1227">
              <w:rPr>
                <w:rFonts w:cstheme="minorHAnsi"/>
                <w:sz w:val="28"/>
                <w:szCs w:val="36"/>
              </w:rPr>
              <w:t xml:space="preserve"> </w:t>
            </w:r>
            <w:proofErr w:type="spellStart"/>
            <w:r w:rsidRPr="005D1227">
              <w:rPr>
                <w:rFonts w:cstheme="minorHAnsi"/>
                <w:sz w:val="28"/>
                <w:szCs w:val="36"/>
              </w:rPr>
              <w:t>العدد</w:t>
            </w:r>
            <w:proofErr w:type="spellEnd"/>
            <w:r w:rsidRPr="005D1227">
              <w:rPr>
                <w:rFonts w:cstheme="minorHAnsi"/>
                <w:sz w:val="28"/>
                <w:szCs w:val="36"/>
              </w:rPr>
              <w:t xml:space="preserve">، </w:t>
            </w:r>
            <w:proofErr w:type="spellStart"/>
            <w:r w:rsidRPr="005D1227">
              <w:rPr>
                <w:rFonts w:cstheme="minorHAnsi"/>
                <w:sz w:val="28"/>
                <w:szCs w:val="36"/>
              </w:rPr>
              <w:t>الجمع</w:t>
            </w:r>
            <w:proofErr w:type="spellEnd"/>
            <w:r w:rsidRPr="005D1227">
              <w:rPr>
                <w:rFonts w:cstheme="minorHAnsi"/>
                <w:sz w:val="28"/>
                <w:szCs w:val="36"/>
              </w:rPr>
              <w:t xml:space="preserve"> </w:t>
            </w:r>
            <w:proofErr w:type="spellStart"/>
            <w:r w:rsidRPr="005D1227">
              <w:rPr>
                <w:rFonts w:cstheme="minorHAnsi"/>
                <w:sz w:val="28"/>
                <w:szCs w:val="36"/>
              </w:rPr>
              <w:t>بالحزم</w:t>
            </w:r>
            <w:proofErr w:type="spellEnd"/>
            <w:r w:rsidRPr="005D1227">
              <w:rPr>
                <w:rFonts w:cstheme="minorHAnsi"/>
                <w:sz w:val="28"/>
                <w:szCs w:val="36"/>
              </w:rPr>
              <w:t xml:space="preserve"> والخشيبات، </w:t>
            </w:r>
            <w:proofErr w:type="spellStart"/>
            <w:r w:rsidRPr="005D1227">
              <w:rPr>
                <w:rFonts w:cstheme="minorHAnsi"/>
                <w:sz w:val="28"/>
                <w:szCs w:val="36"/>
              </w:rPr>
              <w:t>وحل</w:t>
            </w:r>
            <w:proofErr w:type="spellEnd"/>
            <w:r w:rsidRPr="005D1227">
              <w:rPr>
                <w:rFonts w:cstheme="minorHAnsi"/>
                <w:sz w:val="28"/>
                <w:szCs w:val="36"/>
              </w:rPr>
              <w:t xml:space="preserve"> </w:t>
            </w:r>
            <w:proofErr w:type="spellStart"/>
            <w:r w:rsidRPr="005D1227">
              <w:rPr>
                <w:rFonts w:cstheme="minorHAnsi"/>
                <w:sz w:val="28"/>
                <w:szCs w:val="36"/>
              </w:rPr>
              <w:t>المسائل</w:t>
            </w:r>
            <w:proofErr w:type="spellEnd"/>
            <w:r w:rsidRPr="005D1227">
              <w:rPr>
                <w:rFonts w:cstheme="minorHAnsi"/>
                <w:sz w:val="28"/>
                <w:szCs w:val="36"/>
              </w:rPr>
              <w:t>.</w:t>
            </w:r>
          </w:p>
        </w:tc>
        <w:tc>
          <w:tcPr>
            <w:tcW w:w="1206" w:type="pct"/>
            <w:vAlign w:val="center"/>
          </w:tcPr>
          <w:p w14:paraId="3308D3B3" w14:textId="40289F5F" w:rsidR="008A4ABF" w:rsidRPr="005D1227" w:rsidRDefault="008A4ABF" w:rsidP="005D1227">
            <w:pPr>
              <w:jc w:val="right"/>
              <w:rPr>
                <w:rFonts w:cstheme="minorHAnsi"/>
                <w:sz w:val="28"/>
                <w:szCs w:val="36"/>
              </w:rPr>
            </w:pPr>
            <w:proofErr w:type="spellStart"/>
            <w:proofErr w:type="gramStart"/>
            <w:r w:rsidRPr="005D1227">
              <w:rPr>
                <w:rFonts w:cstheme="minorHAnsi"/>
                <w:sz w:val="28"/>
                <w:szCs w:val="36"/>
              </w:rPr>
              <w:t>الورشة</w:t>
            </w:r>
            <w:proofErr w:type="spellEnd"/>
            <w:proofErr w:type="gramEnd"/>
            <w:r w:rsidRPr="005D1227">
              <w:rPr>
                <w:rFonts w:cstheme="minorHAnsi"/>
                <w:sz w:val="28"/>
                <w:szCs w:val="36"/>
              </w:rPr>
              <w:t xml:space="preserve"> </w:t>
            </w:r>
            <w:proofErr w:type="spellStart"/>
            <w:proofErr w:type="gramStart"/>
            <w:r w:rsidRPr="005D1227">
              <w:rPr>
                <w:rFonts w:cstheme="minorHAnsi"/>
                <w:sz w:val="28"/>
                <w:szCs w:val="36"/>
              </w:rPr>
              <w:t>الأولى</w:t>
            </w:r>
            <w:proofErr w:type="spellEnd"/>
            <w:r w:rsidRPr="005D1227">
              <w:rPr>
                <w:rFonts w:cstheme="minorHAnsi"/>
                <w:sz w:val="28"/>
                <w:szCs w:val="36"/>
              </w:rPr>
              <w:t>:</w:t>
            </w:r>
            <w:proofErr w:type="gramEnd"/>
            <w:r w:rsidRPr="005D1227">
              <w:rPr>
                <w:rFonts w:cstheme="minorHAnsi"/>
                <w:sz w:val="28"/>
                <w:szCs w:val="36"/>
              </w:rPr>
              <w:t xml:space="preserve"> </w:t>
            </w:r>
            <w:proofErr w:type="spellStart"/>
            <w:r w:rsidRPr="005D1227">
              <w:rPr>
                <w:rFonts w:cstheme="minorHAnsi"/>
                <w:sz w:val="28"/>
                <w:szCs w:val="36"/>
              </w:rPr>
              <w:t>الجمع</w:t>
            </w:r>
            <w:proofErr w:type="spellEnd"/>
          </w:p>
        </w:tc>
      </w:tr>
      <w:tr w:rsidR="008A4ABF" w:rsidRPr="005D1227" w14:paraId="6BE5C8E1" w14:textId="74AE4A46" w:rsidTr="005D1227">
        <w:trPr>
          <w:jc w:val="right"/>
        </w:trPr>
        <w:tc>
          <w:tcPr>
            <w:tcW w:w="3794" w:type="pct"/>
            <w:shd w:val="clear" w:color="auto" w:fill="D5DCE4" w:themeFill="text2" w:themeFillTint="33"/>
            <w:vAlign w:val="center"/>
          </w:tcPr>
          <w:p w14:paraId="78C65633" w14:textId="77777777" w:rsidR="008A4ABF" w:rsidRPr="005D1227" w:rsidRDefault="008A4ABF" w:rsidP="005D1227">
            <w:pPr>
              <w:jc w:val="right"/>
              <w:rPr>
                <w:rFonts w:cstheme="minorHAnsi"/>
                <w:sz w:val="28"/>
                <w:szCs w:val="36"/>
              </w:rPr>
            </w:pPr>
            <w:proofErr w:type="spellStart"/>
            <w:proofErr w:type="gramStart"/>
            <w:r w:rsidRPr="005D1227">
              <w:rPr>
                <w:rFonts w:cstheme="minorHAnsi"/>
                <w:sz w:val="28"/>
                <w:szCs w:val="36"/>
              </w:rPr>
              <w:t>تعرف</w:t>
            </w:r>
            <w:proofErr w:type="spellEnd"/>
            <w:proofErr w:type="gramEnd"/>
            <w:r w:rsidRPr="005D1227">
              <w:rPr>
                <w:rFonts w:cstheme="minorHAnsi"/>
                <w:sz w:val="28"/>
                <w:szCs w:val="36"/>
              </w:rPr>
              <w:t xml:space="preserve"> </w:t>
            </w:r>
            <w:proofErr w:type="spellStart"/>
            <w:r w:rsidRPr="005D1227">
              <w:rPr>
                <w:rFonts w:cstheme="minorHAnsi"/>
                <w:sz w:val="28"/>
                <w:szCs w:val="36"/>
              </w:rPr>
              <w:t>أهداف</w:t>
            </w:r>
            <w:proofErr w:type="spellEnd"/>
            <w:r w:rsidRPr="005D1227">
              <w:rPr>
                <w:rFonts w:cstheme="minorHAnsi"/>
                <w:sz w:val="28"/>
                <w:szCs w:val="36"/>
              </w:rPr>
              <w:t xml:space="preserve"> </w:t>
            </w:r>
            <w:proofErr w:type="spellStart"/>
            <w:r w:rsidRPr="005D1227">
              <w:rPr>
                <w:rFonts w:cstheme="minorHAnsi"/>
                <w:sz w:val="28"/>
                <w:szCs w:val="36"/>
              </w:rPr>
              <w:t>لبنة</w:t>
            </w:r>
            <w:proofErr w:type="spellEnd"/>
            <w:r w:rsidRPr="005D1227">
              <w:rPr>
                <w:rFonts w:cstheme="minorHAnsi"/>
                <w:sz w:val="28"/>
                <w:szCs w:val="36"/>
              </w:rPr>
              <w:t xml:space="preserve"> </w:t>
            </w:r>
            <w:proofErr w:type="spellStart"/>
            <w:r w:rsidRPr="005D1227">
              <w:rPr>
                <w:rFonts w:cstheme="minorHAnsi"/>
                <w:sz w:val="28"/>
                <w:szCs w:val="36"/>
              </w:rPr>
              <w:t>الطرح</w:t>
            </w:r>
            <w:proofErr w:type="spellEnd"/>
            <w:r w:rsidRPr="005D1227">
              <w:rPr>
                <w:rFonts w:cstheme="minorHAnsi"/>
                <w:sz w:val="28"/>
                <w:szCs w:val="36"/>
              </w:rPr>
              <w:t xml:space="preserve">، </w:t>
            </w:r>
            <w:proofErr w:type="spellStart"/>
            <w:r w:rsidRPr="005D1227">
              <w:rPr>
                <w:rFonts w:cstheme="minorHAnsi"/>
                <w:sz w:val="28"/>
                <w:szCs w:val="36"/>
              </w:rPr>
              <w:t>ومحاكاة</w:t>
            </w:r>
            <w:proofErr w:type="spellEnd"/>
            <w:r w:rsidRPr="005D1227">
              <w:rPr>
                <w:rFonts w:cstheme="minorHAnsi"/>
                <w:sz w:val="28"/>
                <w:szCs w:val="36"/>
              </w:rPr>
              <w:t xml:space="preserve"> </w:t>
            </w:r>
            <w:proofErr w:type="spellStart"/>
            <w:r w:rsidRPr="005D1227">
              <w:rPr>
                <w:rFonts w:cstheme="minorHAnsi"/>
                <w:sz w:val="28"/>
                <w:szCs w:val="36"/>
              </w:rPr>
              <w:t>أنشطة</w:t>
            </w:r>
            <w:proofErr w:type="spellEnd"/>
            <w:r w:rsidRPr="005D1227">
              <w:rPr>
                <w:rFonts w:cstheme="minorHAnsi"/>
                <w:sz w:val="28"/>
                <w:szCs w:val="36"/>
              </w:rPr>
              <w:t xml:space="preserve"> </w:t>
            </w:r>
            <w:proofErr w:type="spellStart"/>
            <w:r w:rsidRPr="005D1227">
              <w:rPr>
                <w:rFonts w:cstheme="minorHAnsi"/>
                <w:sz w:val="28"/>
                <w:szCs w:val="36"/>
              </w:rPr>
              <w:t>الجمع</w:t>
            </w:r>
            <w:proofErr w:type="spellEnd"/>
            <w:r w:rsidRPr="005D1227">
              <w:rPr>
                <w:rFonts w:cstheme="minorHAnsi"/>
                <w:sz w:val="28"/>
                <w:szCs w:val="36"/>
              </w:rPr>
              <w:t xml:space="preserve"> </w:t>
            </w:r>
            <w:proofErr w:type="spellStart"/>
            <w:r w:rsidRPr="005D1227">
              <w:rPr>
                <w:rFonts w:cstheme="minorHAnsi"/>
                <w:sz w:val="28"/>
                <w:szCs w:val="36"/>
              </w:rPr>
              <w:t>والطرح</w:t>
            </w:r>
            <w:proofErr w:type="spellEnd"/>
            <w:r w:rsidRPr="005D1227">
              <w:rPr>
                <w:rFonts w:cstheme="minorHAnsi"/>
                <w:sz w:val="28"/>
                <w:szCs w:val="36"/>
              </w:rPr>
              <w:t xml:space="preserve"> </w:t>
            </w:r>
            <w:proofErr w:type="spellStart"/>
            <w:r w:rsidRPr="005D1227">
              <w:rPr>
                <w:rFonts w:cstheme="minorHAnsi"/>
                <w:sz w:val="28"/>
                <w:szCs w:val="36"/>
              </w:rPr>
              <w:t>شفهيا</w:t>
            </w:r>
            <w:proofErr w:type="spellEnd"/>
            <w:r w:rsidRPr="005D1227">
              <w:rPr>
                <w:rFonts w:cstheme="minorHAnsi"/>
                <w:sz w:val="28"/>
                <w:szCs w:val="36"/>
              </w:rPr>
              <w:t xml:space="preserve">، </w:t>
            </w:r>
            <w:proofErr w:type="spellStart"/>
            <w:r w:rsidRPr="005D1227">
              <w:rPr>
                <w:rFonts w:cstheme="minorHAnsi"/>
                <w:sz w:val="28"/>
                <w:szCs w:val="36"/>
              </w:rPr>
              <w:t>عجلة</w:t>
            </w:r>
            <w:proofErr w:type="spellEnd"/>
            <w:r w:rsidRPr="005D1227">
              <w:rPr>
                <w:rFonts w:cstheme="minorHAnsi"/>
                <w:sz w:val="28"/>
                <w:szCs w:val="36"/>
              </w:rPr>
              <w:t xml:space="preserve"> </w:t>
            </w:r>
            <w:proofErr w:type="spellStart"/>
            <w:r w:rsidRPr="005D1227">
              <w:rPr>
                <w:rFonts w:cstheme="minorHAnsi"/>
                <w:sz w:val="28"/>
                <w:szCs w:val="36"/>
              </w:rPr>
              <w:t>الأعداد</w:t>
            </w:r>
            <w:proofErr w:type="spellEnd"/>
            <w:r w:rsidRPr="005D1227">
              <w:rPr>
                <w:rFonts w:cstheme="minorHAnsi"/>
                <w:sz w:val="28"/>
                <w:szCs w:val="36"/>
              </w:rPr>
              <w:t xml:space="preserve">، </w:t>
            </w:r>
            <w:proofErr w:type="spellStart"/>
            <w:r w:rsidRPr="005D1227">
              <w:rPr>
                <w:rFonts w:cstheme="minorHAnsi"/>
                <w:sz w:val="28"/>
                <w:szCs w:val="36"/>
              </w:rPr>
              <w:t>الطرح</w:t>
            </w:r>
            <w:proofErr w:type="spellEnd"/>
            <w:r w:rsidRPr="005D1227">
              <w:rPr>
                <w:rFonts w:cstheme="minorHAnsi"/>
                <w:sz w:val="28"/>
                <w:szCs w:val="36"/>
              </w:rPr>
              <w:t xml:space="preserve"> </w:t>
            </w:r>
            <w:proofErr w:type="spellStart"/>
            <w:r w:rsidRPr="005D1227">
              <w:rPr>
                <w:rFonts w:cstheme="minorHAnsi"/>
                <w:sz w:val="28"/>
                <w:szCs w:val="36"/>
              </w:rPr>
              <w:t>باستعمال</w:t>
            </w:r>
            <w:proofErr w:type="spellEnd"/>
            <w:r w:rsidRPr="005D1227">
              <w:rPr>
                <w:rFonts w:cstheme="minorHAnsi"/>
                <w:sz w:val="28"/>
                <w:szCs w:val="36"/>
              </w:rPr>
              <w:t xml:space="preserve"> </w:t>
            </w:r>
            <w:proofErr w:type="spellStart"/>
            <w:r w:rsidRPr="005D1227">
              <w:rPr>
                <w:rFonts w:cstheme="minorHAnsi"/>
                <w:sz w:val="28"/>
                <w:szCs w:val="36"/>
              </w:rPr>
              <w:t>لعبة</w:t>
            </w:r>
            <w:proofErr w:type="spellEnd"/>
            <w:r w:rsidRPr="005D1227">
              <w:rPr>
                <w:rFonts w:cstheme="minorHAnsi"/>
                <w:sz w:val="28"/>
                <w:szCs w:val="36"/>
              </w:rPr>
              <w:t xml:space="preserve"> </w:t>
            </w:r>
            <w:proofErr w:type="spellStart"/>
            <w:r w:rsidRPr="005D1227">
              <w:rPr>
                <w:rFonts w:cstheme="minorHAnsi"/>
                <w:sz w:val="28"/>
                <w:szCs w:val="36"/>
              </w:rPr>
              <w:t>النقود</w:t>
            </w:r>
            <w:proofErr w:type="spellEnd"/>
            <w:r w:rsidRPr="005D1227">
              <w:rPr>
                <w:rFonts w:cstheme="minorHAnsi"/>
                <w:sz w:val="28"/>
                <w:szCs w:val="36"/>
              </w:rPr>
              <w:t xml:space="preserve">، </w:t>
            </w:r>
            <w:proofErr w:type="spellStart"/>
            <w:r w:rsidRPr="005D1227">
              <w:rPr>
                <w:rFonts w:cstheme="minorHAnsi"/>
                <w:sz w:val="28"/>
                <w:szCs w:val="36"/>
              </w:rPr>
              <w:t>حل</w:t>
            </w:r>
            <w:proofErr w:type="spellEnd"/>
            <w:r w:rsidRPr="005D1227">
              <w:rPr>
                <w:rFonts w:cstheme="minorHAnsi"/>
                <w:sz w:val="28"/>
                <w:szCs w:val="36"/>
              </w:rPr>
              <w:t xml:space="preserve"> </w:t>
            </w:r>
            <w:proofErr w:type="spellStart"/>
            <w:r w:rsidRPr="005D1227">
              <w:rPr>
                <w:rFonts w:cstheme="minorHAnsi"/>
                <w:sz w:val="28"/>
                <w:szCs w:val="36"/>
              </w:rPr>
              <w:t>المسائل</w:t>
            </w:r>
            <w:proofErr w:type="spellEnd"/>
            <w:r w:rsidRPr="005D1227">
              <w:rPr>
                <w:rFonts w:cstheme="minorHAnsi"/>
                <w:sz w:val="28"/>
                <w:szCs w:val="36"/>
              </w:rPr>
              <w:t xml:space="preserve">، </w:t>
            </w:r>
            <w:proofErr w:type="spellStart"/>
            <w:r w:rsidRPr="005D1227">
              <w:rPr>
                <w:rFonts w:cstheme="minorHAnsi"/>
                <w:sz w:val="28"/>
                <w:szCs w:val="36"/>
              </w:rPr>
              <w:t>ولعبة</w:t>
            </w:r>
            <w:proofErr w:type="spellEnd"/>
            <w:r w:rsidRPr="005D1227">
              <w:rPr>
                <w:rFonts w:cstheme="minorHAnsi"/>
                <w:sz w:val="28"/>
                <w:szCs w:val="36"/>
              </w:rPr>
              <w:t xml:space="preserve"> </w:t>
            </w:r>
            <w:proofErr w:type="spellStart"/>
            <w:r w:rsidRPr="005D1227">
              <w:rPr>
                <w:rFonts w:cstheme="minorHAnsi"/>
                <w:sz w:val="28"/>
                <w:szCs w:val="36"/>
              </w:rPr>
              <w:t>الفرقعة</w:t>
            </w:r>
            <w:proofErr w:type="spellEnd"/>
            <w:r w:rsidRPr="005D1227">
              <w:rPr>
                <w:rFonts w:cstheme="minorHAnsi"/>
                <w:sz w:val="28"/>
                <w:szCs w:val="36"/>
              </w:rPr>
              <w:t xml:space="preserve"> </w:t>
            </w:r>
            <w:proofErr w:type="spellStart"/>
            <w:r w:rsidRPr="005D1227">
              <w:rPr>
                <w:rFonts w:cstheme="minorHAnsi"/>
                <w:sz w:val="28"/>
                <w:szCs w:val="36"/>
              </w:rPr>
              <w:t>والتصفيق</w:t>
            </w:r>
            <w:proofErr w:type="spellEnd"/>
            <w:r w:rsidRPr="005D1227">
              <w:rPr>
                <w:rFonts w:cstheme="minorHAnsi"/>
                <w:sz w:val="28"/>
                <w:szCs w:val="36"/>
              </w:rPr>
              <w:t>.</w:t>
            </w:r>
          </w:p>
        </w:tc>
        <w:tc>
          <w:tcPr>
            <w:tcW w:w="1206" w:type="pct"/>
            <w:shd w:val="clear" w:color="auto" w:fill="D5DCE4" w:themeFill="text2" w:themeFillTint="33"/>
            <w:vAlign w:val="center"/>
          </w:tcPr>
          <w:p w14:paraId="5D644DDF" w14:textId="7176DB4C" w:rsidR="008A4ABF" w:rsidRPr="005D1227" w:rsidRDefault="008A4ABF" w:rsidP="005D1227">
            <w:pPr>
              <w:jc w:val="right"/>
              <w:rPr>
                <w:rFonts w:cstheme="minorHAnsi"/>
                <w:sz w:val="28"/>
                <w:szCs w:val="36"/>
              </w:rPr>
            </w:pPr>
            <w:proofErr w:type="spellStart"/>
            <w:proofErr w:type="gramStart"/>
            <w:r w:rsidRPr="005D1227">
              <w:rPr>
                <w:rFonts w:cstheme="minorHAnsi"/>
                <w:sz w:val="28"/>
                <w:szCs w:val="36"/>
              </w:rPr>
              <w:t>الورشة</w:t>
            </w:r>
            <w:proofErr w:type="spellEnd"/>
            <w:proofErr w:type="gramEnd"/>
            <w:r w:rsidRPr="005D1227">
              <w:rPr>
                <w:rFonts w:cstheme="minorHAnsi"/>
                <w:sz w:val="28"/>
                <w:szCs w:val="36"/>
              </w:rPr>
              <w:t xml:space="preserve"> </w:t>
            </w:r>
            <w:proofErr w:type="spellStart"/>
            <w:proofErr w:type="gramStart"/>
            <w:r w:rsidRPr="005D1227">
              <w:rPr>
                <w:rFonts w:cstheme="minorHAnsi"/>
                <w:sz w:val="28"/>
                <w:szCs w:val="36"/>
              </w:rPr>
              <w:t>الثانية</w:t>
            </w:r>
            <w:proofErr w:type="spellEnd"/>
            <w:r w:rsidRPr="005D1227">
              <w:rPr>
                <w:rFonts w:cstheme="minorHAnsi"/>
                <w:sz w:val="28"/>
                <w:szCs w:val="36"/>
              </w:rPr>
              <w:t>:</w:t>
            </w:r>
            <w:proofErr w:type="gramEnd"/>
            <w:r w:rsidRPr="005D1227">
              <w:rPr>
                <w:rFonts w:cstheme="minorHAnsi"/>
                <w:sz w:val="28"/>
                <w:szCs w:val="36"/>
              </w:rPr>
              <w:t xml:space="preserve"> </w:t>
            </w:r>
            <w:proofErr w:type="spellStart"/>
            <w:r w:rsidRPr="005D1227">
              <w:rPr>
                <w:rFonts w:cstheme="minorHAnsi"/>
                <w:sz w:val="28"/>
                <w:szCs w:val="36"/>
              </w:rPr>
              <w:t>الطرح</w:t>
            </w:r>
            <w:proofErr w:type="spellEnd"/>
          </w:p>
        </w:tc>
      </w:tr>
    </w:tbl>
    <w:p w14:paraId="2DE5E633" w14:textId="77777777" w:rsidR="00A460F2" w:rsidRPr="00D86759" w:rsidRDefault="00A460F2" w:rsidP="00A460F2">
      <w:pPr>
        <w:bidi/>
        <w:ind w:firstLine="720"/>
        <w:jc w:val="both"/>
        <w:rPr>
          <w:rFonts w:cs="Calibri"/>
          <w:b/>
          <w:bCs/>
          <w:sz w:val="24"/>
          <w:szCs w:val="24"/>
          <w:lang w:bidi="ar-MA"/>
        </w:rPr>
      </w:pPr>
    </w:p>
    <w:p w14:paraId="517C2A0B" w14:textId="35EAF7EA" w:rsidR="004A5F7B" w:rsidRPr="008A4ABF" w:rsidRDefault="005D1227" w:rsidP="008A4ABF">
      <w:pPr>
        <w:pStyle w:val="Paragraphedeliste"/>
        <w:numPr>
          <w:ilvl w:val="0"/>
          <w:numId w:val="2"/>
        </w:numPr>
        <w:shd w:val="clear" w:color="auto" w:fill="44546A" w:themeFill="text2"/>
        <w:bidi/>
        <w:jc w:val="both"/>
        <w:rPr>
          <w:rFonts w:cstheme="minorHAnsi"/>
          <w:b/>
          <w:bCs/>
          <w:color w:val="FFFFFF" w:themeColor="background1"/>
          <w:sz w:val="32"/>
          <w:szCs w:val="32"/>
          <w:lang w:bidi="ar-MA"/>
        </w:rPr>
      </w:pPr>
      <w:r w:rsidRPr="005D1227">
        <w:rPr>
          <w:rFonts w:cs="Calibri"/>
          <w:b/>
          <w:bCs/>
          <w:color w:val="FFFFFF" w:themeColor="background1"/>
          <w:sz w:val="32"/>
          <w:szCs w:val="32"/>
          <w:rtl/>
          <w:lang w:bidi="ar-MA"/>
        </w:rPr>
        <w:t>الورشة الأولى: لبنة الجمع</w:t>
      </w:r>
      <w:r w:rsidR="00433745" w:rsidRPr="008A4ABF">
        <w:rPr>
          <w:rFonts w:cs="Calibri" w:hint="cs"/>
          <w:b/>
          <w:bCs/>
          <w:color w:val="FFFFFF" w:themeColor="background1"/>
          <w:sz w:val="32"/>
          <w:szCs w:val="32"/>
          <w:rtl/>
          <w:lang w:bidi="ar-MA"/>
        </w:rPr>
        <w:t>:</w:t>
      </w:r>
    </w:p>
    <w:p w14:paraId="0C0DE362" w14:textId="1793F2EC" w:rsidR="004A5F7B" w:rsidRDefault="005D1227" w:rsidP="008C569E">
      <w:pPr>
        <w:bidi/>
        <w:jc w:val="both"/>
        <w:rPr>
          <w:rFonts w:cs="Calibri"/>
          <w:sz w:val="28"/>
          <w:szCs w:val="28"/>
          <w:rtl/>
          <w:lang w:bidi="ar-MA"/>
        </w:rPr>
      </w:pPr>
      <w:r w:rsidRPr="005D1227">
        <w:rPr>
          <w:rFonts w:cs="Calibri"/>
          <w:sz w:val="28"/>
          <w:szCs w:val="28"/>
          <w:rtl/>
          <w:lang w:bidi="ar-MA"/>
        </w:rPr>
        <w:t>استُهلت الورشة الأولى بتذكير موجز بأهداف لبنة الجمع وموقعها داخل برنامج الدعم المكثف في الرياضيات. وقد تم التأكيد على أن هذه اللبنة لا تستهدف فقط إنجاز عمليات جمع باحتفاظ، بل تسعى إلى ترسيخ العلاقة بين مفهوم العدد، والقيمة المكانية، ومهارة الجمع، وحل المسائل البسيطة المرتبطة بالجمع أو الطرح البسيط.</w:t>
      </w:r>
    </w:p>
    <w:p w14:paraId="6A5F8737" w14:textId="77777777" w:rsidR="005D1227" w:rsidRDefault="005D1227" w:rsidP="005D1227">
      <w:pPr>
        <w:bidi/>
        <w:jc w:val="both"/>
        <w:rPr>
          <w:rFonts w:cs="Calibri"/>
          <w:sz w:val="28"/>
          <w:szCs w:val="28"/>
          <w:lang w:bidi="ar-MA"/>
        </w:rPr>
      </w:pPr>
    </w:p>
    <w:tbl>
      <w:tblPr>
        <w:tblStyle w:val="Grilledutableau"/>
        <w:tblW w:w="0" w:type="auto"/>
        <w:jc w:val="right"/>
        <w:tblLook w:val="04A0" w:firstRow="1" w:lastRow="0" w:firstColumn="1" w:lastColumn="0" w:noHBand="0" w:noVBand="1"/>
      </w:tblPr>
      <w:tblGrid>
        <w:gridCol w:w="8613"/>
        <w:gridCol w:w="1843"/>
      </w:tblGrid>
      <w:tr w:rsidR="005277DE" w:rsidRPr="005277DE" w14:paraId="61E6C769" w14:textId="77777777" w:rsidTr="005D1227">
        <w:trPr>
          <w:jc w:val="right"/>
        </w:trPr>
        <w:tc>
          <w:tcPr>
            <w:tcW w:w="8613" w:type="dxa"/>
            <w:shd w:val="clear" w:color="auto" w:fill="44546A" w:themeFill="text2"/>
            <w:vAlign w:val="center"/>
          </w:tcPr>
          <w:p w14:paraId="36EC44FA" w14:textId="0A6D9006" w:rsidR="005277DE" w:rsidRPr="005277DE" w:rsidRDefault="005D1227" w:rsidP="005277DE">
            <w:pPr>
              <w:jc w:val="right"/>
              <w:rPr>
                <w:rFonts w:cstheme="minorHAnsi"/>
                <w:b/>
                <w:color w:val="FFFFFF"/>
                <w:sz w:val="24"/>
                <w:szCs w:val="28"/>
              </w:rPr>
            </w:pPr>
            <w:r>
              <w:rPr>
                <w:rFonts w:cstheme="minorHAnsi" w:hint="cs"/>
                <w:b/>
                <w:color w:val="FFFFFF"/>
                <w:sz w:val="24"/>
                <w:szCs w:val="28"/>
                <w:rtl/>
              </w:rPr>
              <w:lastRenderedPageBreak/>
              <w:t>أهداف لبنة الجمع</w:t>
            </w:r>
          </w:p>
        </w:tc>
        <w:tc>
          <w:tcPr>
            <w:tcW w:w="1843" w:type="dxa"/>
            <w:shd w:val="clear" w:color="auto" w:fill="44546A" w:themeFill="text2"/>
            <w:vAlign w:val="center"/>
          </w:tcPr>
          <w:p w14:paraId="53A6DB7C" w14:textId="31FF729F" w:rsidR="005277DE" w:rsidRPr="005277DE" w:rsidRDefault="005D1227" w:rsidP="005277DE">
            <w:pPr>
              <w:jc w:val="right"/>
              <w:rPr>
                <w:rFonts w:cstheme="minorHAnsi"/>
                <w:sz w:val="24"/>
                <w:szCs w:val="28"/>
              </w:rPr>
            </w:pPr>
            <w:r>
              <w:rPr>
                <w:rFonts w:cstheme="minorHAnsi" w:hint="cs"/>
                <w:b/>
                <w:color w:val="FFFFFF"/>
                <w:sz w:val="24"/>
                <w:szCs w:val="28"/>
                <w:rtl/>
              </w:rPr>
              <w:t xml:space="preserve">مجال </w:t>
            </w:r>
            <w:proofErr w:type="spellStart"/>
            <w:r>
              <w:rPr>
                <w:rFonts w:cstheme="minorHAnsi" w:hint="cs"/>
                <w:b/>
                <w:color w:val="FFFFFF"/>
                <w:sz w:val="24"/>
                <w:szCs w:val="28"/>
                <w:rtl/>
              </w:rPr>
              <w:t>الإشتغال</w:t>
            </w:r>
            <w:proofErr w:type="spellEnd"/>
            <w:r>
              <w:rPr>
                <w:rFonts w:cstheme="minorHAnsi" w:hint="cs"/>
                <w:b/>
                <w:color w:val="FFFFFF"/>
                <w:sz w:val="24"/>
                <w:szCs w:val="28"/>
                <w:rtl/>
              </w:rPr>
              <w:t xml:space="preserve"> </w:t>
            </w:r>
          </w:p>
        </w:tc>
      </w:tr>
      <w:tr w:rsidR="005D1227" w:rsidRPr="005277DE" w14:paraId="2C921268" w14:textId="77777777" w:rsidTr="00F95B6E">
        <w:trPr>
          <w:jc w:val="right"/>
        </w:trPr>
        <w:tc>
          <w:tcPr>
            <w:tcW w:w="8613" w:type="dxa"/>
          </w:tcPr>
          <w:p w14:paraId="3C256E89" w14:textId="7D73719D" w:rsidR="005D1227" w:rsidRPr="005D1227" w:rsidRDefault="005D1227" w:rsidP="005D1227">
            <w:pPr>
              <w:bidi/>
              <w:rPr>
                <w:rFonts w:cstheme="minorHAnsi"/>
                <w:sz w:val="28"/>
                <w:szCs w:val="28"/>
              </w:rPr>
            </w:pPr>
            <w:r w:rsidRPr="005D1227">
              <w:rPr>
                <w:rFonts w:cstheme="minorHAnsi"/>
                <w:sz w:val="28"/>
                <w:szCs w:val="28"/>
                <w:rtl/>
              </w:rPr>
              <w:t>التدرب على إنجاز عمليات جمع باحتفاظ، مع فهم معنى الاحتفاظ من خلال المناولة</w:t>
            </w:r>
            <w:r w:rsidRPr="005D1227">
              <w:rPr>
                <w:rFonts w:cstheme="minorHAnsi"/>
                <w:sz w:val="28"/>
                <w:szCs w:val="28"/>
              </w:rPr>
              <w:t>.</w:t>
            </w:r>
          </w:p>
        </w:tc>
        <w:tc>
          <w:tcPr>
            <w:tcW w:w="1843" w:type="dxa"/>
            <w:vAlign w:val="center"/>
          </w:tcPr>
          <w:p w14:paraId="6D7D0219" w14:textId="0B278AED" w:rsidR="005D1227" w:rsidRPr="005D1227" w:rsidRDefault="005D1227" w:rsidP="005D1227">
            <w:pPr>
              <w:jc w:val="right"/>
              <w:rPr>
                <w:rFonts w:cstheme="minorHAnsi"/>
                <w:sz w:val="28"/>
                <w:szCs w:val="28"/>
              </w:rPr>
            </w:pPr>
            <w:r w:rsidRPr="005D1227">
              <w:rPr>
                <w:rFonts w:cstheme="minorHAnsi"/>
                <w:sz w:val="28"/>
                <w:szCs w:val="28"/>
                <w:rtl/>
              </w:rPr>
              <w:t>العمليات</w:t>
            </w:r>
          </w:p>
        </w:tc>
      </w:tr>
      <w:tr w:rsidR="005D1227" w:rsidRPr="005277DE" w14:paraId="454F3CFD" w14:textId="77777777" w:rsidTr="005D1227">
        <w:trPr>
          <w:jc w:val="right"/>
        </w:trPr>
        <w:tc>
          <w:tcPr>
            <w:tcW w:w="8613" w:type="dxa"/>
            <w:shd w:val="clear" w:color="auto" w:fill="D5DCE4" w:themeFill="text2" w:themeFillTint="33"/>
          </w:tcPr>
          <w:p w14:paraId="573B593E" w14:textId="6DFCA851" w:rsidR="005D1227" w:rsidRPr="005D1227" w:rsidRDefault="005D1227" w:rsidP="005D1227">
            <w:pPr>
              <w:bidi/>
              <w:rPr>
                <w:rFonts w:cstheme="minorHAnsi"/>
                <w:sz w:val="28"/>
                <w:szCs w:val="28"/>
              </w:rPr>
            </w:pPr>
            <w:r w:rsidRPr="005D1227">
              <w:rPr>
                <w:rFonts w:cstheme="minorHAnsi"/>
                <w:sz w:val="28"/>
                <w:szCs w:val="28"/>
                <w:rtl/>
              </w:rPr>
              <w:t>قراءة وكتابة وترتيب الأعداد في نطاق الأعداد المناسب للمستوى الدراسي</w:t>
            </w:r>
            <w:r w:rsidRPr="005D1227">
              <w:rPr>
                <w:rFonts w:cstheme="minorHAnsi"/>
                <w:sz w:val="28"/>
                <w:szCs w:val="28"/>
              </w:rPr>
              <w:t>.</w:t>
            </w:r>
          </w:p>
        </w:tc>
        <w:tc>
          <w:tcPr>
            <w:tcW w:w="1843" w:type="dxa"/>
            <w:shd w:val="clear" w:color="auto" w:fill="D5DCE4" w:themeFill="text2" w:themeFillTint="33"/>
            <w:vAlign w:val="center"/>
          </w:tcPr>
          <w:p w14:paraId="7AD8FA37" w14:textId="0CB2AE98" w:rsidR="005D1227" w:rsidRPr="005D1227" w:rsidRDefault="005D1227" w:rsidP="005D1227">
            <w:pPr>
              <w:jc w:val="right"/>
              <w:rPr>
                <w:rFonts w:cstheme="minorHAnsi"/>
                <w:sz w:val="28"/>
                <w:szCs w:val="28"/>
              </w:rPr>
            </w:pPr>
            <w:r w:rsidRPr="005D1227">
              <w:rPr>
                <w:rFonts w:cstheme="minorHAnsi"/>
                <w:sz w:val="28"/>
                <w:szCs w:val="28"/>
                <w:rtl/>
              </w:rPr>
              <w:t>الأعداد</w:t>
            </w:r>
          </w:p>
        </w:tc>
      </w:tr>
      <w:tr w:rsidR="005D1227" w:rsidRPr="005277DE" w14:paraId="30AEF2C1" w14:textId="77777777" w:rsidTr="00F95B6E">
        <w:trPr>
          <w:jc w:val="right"/>
        </w:trPr>
        <w:tc>
          <w:tcPr>
            <w:tcW w:w="8613" w:type="dxa"/>
          </w:tcPr>
          <w:p w14:paraId="700E15FE" w14:textId="6759CE68" w:rsidR="005D1227" w:rsidRPr="005D1227" w:rsidRDefault="005D1227" w:rsidP="005D1227">
            <w:pPr>
              <w:bidi/>
              <w:rPr>
                <w:rFonts w:cstheme="minorHAnsi"/>
                <w:sz w:val="28"/>
                <w:szCs w:val="28"/>
              </w:rPr>
            </w:pPr>
            <w:r w:rsidRPr="005D1227">
              <w:rPr>
                <w:rFonts w:cstheme="minorHAnsi"/>
                <w:sz w:val="28"/>
                <w:szCs w:val="28"/>
                <w:rtl/>
              </w:rPr>
              <w:t>حل مسائل بسيطة مرتبطة بالجمع أو الطرح البسيط، باستعمال وضعيات قريبة من محيط المتعلم</w:t>
            </w:r>
            <w:r w:rsidRPr="005D1227">
              <w:rPr>
                <w:rFonts w:cstheme="minorHAnsi"/>
                <w:sz w:val="28"/>
                <w:szCs w:val="28"/>
              </w:rPr>
              <w:t>.</w:t>
            </w:r>
          </w:p>
        </w:tc>
        <w:tc>
          <w:tcPr>
            <w:tcW w:w="1843" w:type="dxa"/>
            <w:vAlign w:val="center"/>
          </w:tcPr>
          <w:p w14:paraId="0BE39526" w14:textId="724E92A8" w:rsidR="005D1227" w:rsidRPr="005D1227" w:rsidRDefault="005D1227" w:rsidP="005D1227">
            <w:pPr>
              <w:jc w:val="right"/>
              <w:rPr>
                <w:rFonts w:cstheme="minorHAnsi"/>
                <w:sz w:val="28"/>
                <w:szCs w:val="28"/>
              </w:rPr>
            </w:pPr>
            <w:r w:rsidRPr="005D1227">
              <w:rPr>
                <w:rFonts w:cstheme="minorHAnsi"/>
                <w:sz w:val="28"/>
                <w:szCs w:val="28"/>
                <w:rtl/>
              </w:rPr>
              <w:t>حل المسائل</w:t>
            </w:r>
          </w:p>
        </w:tc>
      </w:tr>
    </w:tbl>
    <w:p w14:paraId="534F35B9" w14:textId="77777777" w:rsidR="005F686A" w:rsidRPr="00050D57" w:rsidRDefault="005F686A" w:rsidP="005F686A">
      <w:pPr>
        <w:bidi/>
        <w:rPr>
          <w:rFonts w:cstheme="minorHAnsi"/>
          <w:sz w:val="2"/>
          <w:szCs w:val="2"/>
          <w:rtl/>
          <w:lang w:bidi="ar-MA"/>
        </w:rPr>
      </w:pPr>
    </w:p>
    <w:p w14:paraId="3FA7C046" w14:textId="39C14CF2" w:rsidR="005D1227" w:rsidRPr="00B26C4C" w:rsidRDefault="005D1227" w:rsidP="005D1227">
      <w:pPr>
        <w:pStyle w:val="Paragraphedeliste"/>
        <w:numPr>
          <w:ilvl w:val="0"/>
          <w:numId w:val="23"/>
        </w:numPr>
        <w:shd w:val="clear" w:color="auto" w:fill="ACB9CA" w:themeFill="text2" w:themeFillTint="66"/>
        <w:bidi/>
        <w:rPr>
          <w:rFonts w:cstheme="minorHAnsi"/>
          <w:b/>
          <w:bCs/>
          <w:sz w:val="28"/>
          <w:szCs w:val="28"/>
          <w:lang w:bidi="ar-MA"/>
        </w:rPr>
      </w:pPr>
      <w:r w:rsidRPr="005D1227">
        <w:rPr>
          <w:rFonts w:cs="Calibri"/>
          <w:b/>
          <w:bCs/>
          <w:sz w:val="28"/>
          <w:szCs w:val="28"/>
          <w:rtl/>
          <w:lang w:bidi="ar-MA"/>
        </w:rPr>
        <w:t>هيكلة حصة لبنة الجمع</w:t>
      </w:r>
    </w:p>
    <w:p w14:paraId="2BD1EC20" w14:textId="77777777" w:rsidR="00B26C4C" w:rsidRPr="00B26C4C" w:rsidRDefault="00B26C4C" w:rsidP="00B26C4C">
      <w:pPr>
        <w:bidi/>
        <w:ind w:firstLine="720"/>
        <w:rPr>
          <w:rFonts w:cstheme="minorHAnsi"/>
          <w:sz w:val="28"/>
          <w:szCs w:val="28"/>
          <w:rtl/>
          <w:lang w:bidi="ar-MA"/>
        </w:rPr>
      </w:pPr>
      <w:r w:rsidRPr="00B26C4C">
        <w:rPr>
          <w:rFonts w:cs="Calibri"/>
          <w:sz w:val="28"/>
          <w:szCs w:val="28"/>
          <w:rtl/>
          <w:lang w:bidi="ar-MA"/>
        </w:rPr>
        <w:t>تم تقديم هيكلة حصة لبنة الجمع باعتبارها بنية متكاملة تتضمن افتتاح الحصة، وأنشطة اعتيادية، ومجال الأعداد، ومجال العمليات وحل المسائل، ثم اختتام الحصة والتبصر في إنجازاتها. وتقوم هذه الهيكلة على ربط النشاط اليومي القصير بالمهمة الرئيسية، حتى لا تكون الحصة مجرد تمرين آلي، بل مسارا منظما لبناء الفهم وترسيخ المهارة</w:t>
      </w:r>
      <w:r w:rsidRPr="00B26C4C">
        <w:rPr>
          <w:rFonts w:cstheme="minorHAnsi"/>
          <w:sz w:val="28"/>
          <w:szCs w:val="28"/>
          <w:lang w:bidi="ar-MA"/>
        </w:rPr>
        <w:t>.</w:t>
      </w:r>
    </w:p>
    <w:p w14:paraId="6B79357A" w14:textId="2F5C437E" w:rsidR="00B26C4C" w:rsidRDefault="00B26C4C" w:rsidP="00B26C4C">
      <w:pPr>
        <w:bidi/>
        <w:ind w:firstLine="720"/>
        <w:rPr>
          <w:rFonts w:cs="Calibri"/>
          <w:sz w:val="28"/>
          <w:szCs w:val="28"/>
          <w:rtl/>
          <w:lang w:bidi="ar-MA"/>
        </w:rPr>
      </w:pPr>
      <w:r w:rsidRPr="00B26C4C">
        <w:rPr>
          <w:rFonts w:cs="Calibri"/>
          <w:sz w:val="28"/>
          <w:szCs w:val="28"/>
          <w:rtl/>
          <w:lang w:bidi="ar-MA"/>
        </w:rPr>
        <w:t>في افتتاح الحصة، يتم التركيز على مراقبة أو تصحيح الأنشطة المنزلية، وتفعيل مدونة السلوك الصفي، وإعداد أدوات ووسائل التعلم، ثم تقديم نشاط اعتيادي يساعد على مأسسة السلوكات وتنمية الطلاقة الحسابية. أما مجال الأعداد فيتجه إلى بناء مفهوم العدد والقيمة المكانية، في حين يركز مجال العمليات على بناء مفهوم الجمع والتدرب على وضع وإنجاز العملية. ويأتي مجال حل المسائل ليمنح للعملية معنى من خلال وضعيات مرتبطة بتجارب المتعلم اليومية.</w:t>
      </w:r>
    </w:p>
    <w:tbl>
      <w:tblPr>
        <w:tblStyle w:val="Grilledutableau"/>
        <w:bidiVisual/>
        <w:tblW w:w="0" w:type="auto"/>
        <w:jc w:val="center"/>
        <w:tblLook w:val="04A0" w:firstRow="1" w:lastRow="0" w:firstColumn="1" w:lastColumn="0" w:noHBand="0" w:noVBand="1"/>
      </w:tblPr>
      <w:tblGrid>
        <w:gridCol w:w="2921"/>
        <w:gridCol w:w="7505"/>
      </w:tblGrid>
      <w:tr w:rsidR="00B26C4C" w14:paraId="03DB8CF4" w14:textId="77777777" w:rsidTr="00B26C4C">
        <w:trPr>
          <w:jc w:val="center"/>
        </w:trPr>
        <w:tc>
          <w:tcPr>
            <w:tcW w:w="2921" w:type="dxa"/>
            <w:shd w:val="clear" w:color="auto" w:fill="44546A" w:themeFill="text2"/>
            <w:vAlign w:val="center"/>
          </w:tcPr>
          <w:p w14:paraId="745C6F64" w14:textId="77777777" w:rsidR="00B26C4C" w:rsidRPr="00B26C4C" w:rsidRDefault="00B26C4C" w:rsidP="00B26C4C">
            <w:pPr>
              <w:jc w:val="right"/>
              <w:rPr>
                <w:rFonts w:cstheme="minorHAnsi"/>
                <w:sz w:val="24"/>
                <w:szCs w:val="28"/>
              </w:rPr>
            </w:pPr>
            <w:r w:rsidRPr="00B26C4C">
              <w:rPr>
                <w:rFonts w:cstheme="minorHAnsi"/>
                <w:b/>
                <w:color w:val="FFFFFF"/>
                <w:sz w:val="24"/>
                <w:szCs w:val="28"/>
                <w:rtl/>
              </w:rPr>
              <w:t>مكون الحصة</w:t>
            </w:r>
          </w:p>
        </w:tc>
        <w:tc>
          <w:tcPr>
            <w:tcW w:w="7505" w:type="dxa"/>
            <w:shd w:val="clear" w:color="auto" w:fill="44546A" w:themeFill="text2"/>
            <w:vAlign w:val="center"/>
          </w:tcPr>
          <w:p w14:paraId="192A390E" w14:textId="77777777" w:rsidR="00B26C4C" w:rsidRPr="00B26C4C" w:rsidRDefault="00B26C4C" w:rsidP="00B26C4C">
            <w:pPr>
              <w:jc w:val="right"/>
              <w:rPr>
                <w:rFonts w:cstheme="minorHAnsi"/>
                <w:sz w:val="24"/>
                <w:szCs w:val="28"/>
              </w:rPr>
            </w:pPr>
            <w:r w:rsidRPr="00B26C4C">
              <w:rPr>
                <w:rFonts w:cstheme="minorHAnsi"/>
                <w:b/>
                <w:color w:val="FFFFFF"/>
                <w:sz w:val="24"/>
                <w:szCs w:val="28"/>
                <w:rtl/>
              </w:rPr>
              <w:t>مضمونه التربوي</w:t>
            </w:r>
          </w:p>
        </w:tc>
      </w:tr>
      <w:tr w:rsidR="00B26C4C" w14:paraId="65AEE23B" w14:textId="77777777" w:rsidTr="00B26C4C">
        <w:trPr>
          <w:jc w:val="center"/>
        </w:trPr>
        <w:tc>
          <w:tcPr>
            <w:tcW w:w="2921" w:type="dxa"/>
            <w:vAlign w:val="center"/>
          </w:tcPr>
          <w:p w14:paraId="18BB2F54" w14:textId="77777777" w:rsidR="00B26C4C" w:rsidRPr="00B26C4C" w:rsidRDefault="00B26C4C" w:rsidP="00B26C4C">
            <w:pPr>
              <w:jc w:val="right"/>
              <w:rPr>
                <w:rFonts w:cstheme="minorHAnsi"/>
                <w:sz w:val="24"/>
                <w:szCs w:val="28"/>
              </w:rPr>
            </w:pPr>
            <w:r w:rsidRPr="00B26C4C">
              <w:rPr>
                <w:rFonts w:cstheme="minorHAnsi"/>
                <w:sz w:val="24"/>
                <w:szCs w:val="28"/>
                <w:rtl/>
              </w:rPr>
              <w:t>افتتاح الحصة</w:t>
            </w:r>
          </w:p>
        </w:tc>
        <w:tc>
          <w:tcPr>
            <w:tcW w:w="7505" w:type="dxa"/>
            <w:vAlign w:val="center"/>
          </w:tcPr>
          <w:p w14:paraId="60137651" w14:textId="77777777" w:rsidR="00B26C4C" w:rsidRPr="00B26C4C" w:rsidRDefault="00B26C4C" w:rsidP="00B26C4C">
            <w:pPr>
              <w:jc w:val="right"/>
              <w:rPr>
                <w:rFonts w:cstheme="minorHAnsi"/>
                <w:sz w:val="24"/>
                <w:szCs w:val="28"/>
              </w:rPr>
            </w:pPr>
            <w:r w:rsidRPr="00B26C4C">
              <w:rPr>
                <w:rFonts w:cstheme="minorHAnsi"/>
                <w:sz w:val="24"/>
                <w:szCs w:val="28"/>
                <w:rtl/>
              </w:rPr>
              <w:t>إرساء البيئة الآمنة، إعداد اللوازم، تفعيل السلوك الصفي، تقديم النشاط الاعتيادي.</w:t>
            </w:r>
          </w:p>
        </w:tc>
      </w:tr>
      <w:tr w:rsidR="00B26C4C" w14:paraId="09A9C6CA" w14:textId="77777777" w:rsidTr="00B26C4C">
        <w:trPr>
          <w:jc w:val="center"/>
        </w:trPr>
        <w:tc>
          <w:tcPr>
            <w:tcW w:w="2921" w:type="dxa"/>
            <w:shd w:val="clear" w:color="auto" w:fill="D5DCE4" w:themeFill="text2" w:themeFillTint="33"/>
            <w:vAlign w:val="center"/>
          </w:tcPr>
          <w:p w14:paraId="0129E55A" w14:textId="77777777" w:rsidR="00B26C4C" w:rsidRPr="00B26C4C" w:rsidRDefault="00B26C4C" w:rsidP="00B26C4C">
            <w:pPr>
              <w:jc w:val="right"/>
              <w:rPr>
                <w:rFonts w:cstheme="minorHAnsi"/>
                <w:sz w:val="24"/>
                <w:szCs w:val="28"/>
              </w:rPr>
            </w:pPr>
            <w:r w:rsidRPr="00B26C4C">
              <w:rPr>
                <w:rFonts w:cstheme="minorHAnsi"/>
                <w:sz w:val="24"/>
                <w:szCs w:val="28"/>
                <w:rtl/>
              </w:rPr>
              <w:t>مجال الأعداد</w:t>
            </w:r>
          </w:p>
        </w:tc>
        <w:tc>
          <w:tcPr>
            <w:tcW w:w="7505" w:type="dxa"/>
            <w:shd w:val="clear" w:color="auto" w:fill="D5DCE4" w:themeFill="text2" w:themeFillTint="33"/>
            <w:vAlign w:val="center"/>
          </w:tcPr>
          <w:p w14:paraId="3F506119" w14:textId="77777777" w:rsidR="00B26C4C" w:rsidRPr="00B26C4C" w:rsidRDefault="00B26C4C" w:rsidP="00B26C4C">
            <w:pPr>
              <w:jc w:val="right"/>
              <w:rPr>
                <w:rFonts w:cstheme="minorHAnsi"/>
                <w:sz w:val="24"/>
                <w:szCs w:val="28"/>
              </w:rPr>
            </w:pPr>
            <w:r w:rsidRPr="00B26C4C">
              <w:rPr>
                <w:rFonts w:cstheme="minorHAnsi"/>
                <w:sz w:val="24"/>
                <w:szCs w:val="28"/>
                <w:rtl/>
              </w:rPr>
              <w:t xml:space="preserve">تمثيل الأعداد وتوظيف القيمة المكانية تفكيكا </w:t>
            </w:r>
            <w:proofErr w:type="gramStart"/>
            <w:r w:rsidRPr="00B26C4C">
              <w:rPr>
                <w:rFonts w:cstheme="minorHAnsi"/>
                <w:sz w:val="24"/>
                <w:szCs w:val="28"/>
                <w:rtl/>
              </w:rPr>
              <w:t>وتركيبا</w:t>
            </w:r>
            <w:proofErr w:type="gramEnd"/>
            <w:r w:rsidRPr="00B26C4C">
              <w:rPr>
                <w:rFonts w:cstheme="minorHAnsi"/>
                <w:sz w:val="24"/>
                <w:szCs w:val="28"/>
                <w:rtl/>
              </w:rPr>
              <w:t xml:space="preserve"> وقراءة وكتابة وترتيبا.</w:t>
            </w:r>
          </w:p>
        </w:tc>
      </w:tr>
      <w:tr w:rsidR="00B26C4C" w14:paraId="6500C985" w14:textId="77777777" w:rsidTr="00B26C4C">
        <w:trPr>
          <w:jc w:val="center"/>
        </w:trPr>
        <w:tc>
          <w:tcPr>
            <w:tcW w:w="2921" w:type="dxa"/>
            <w:vAlign w:val="center"/>
          </w:tcPr>
          <w:p w14:paraId="513BF5FE" w14:textId="77777777" w:rsidR="00B26C4C" w:rsidRPr="00B26C4C" w:rsidRDefault="00B26C4C" w:rsidP="00B26C4C">
            <w:pPr>
              <w:jc w:val="right"/>
              <w:rPr>
                <w:rFonts w:cstheme="minorHAnsi"/>
                <w:sz w:val="24"/>
                <w:szCs w:val="28"/>
              </w:rPr>
            </w:pPr>
            <w:r w:rsidRPr="00B26C4C">
              <w:rPr>
                <w:rFonts w:cstheme="minorHAnsi"/>
                <w:sz w:val="24"/>
                <w:szCs w:val="28"/>
                <w:rtl/>
              </w:rPr>
              <w:t>مجال العمليات وحل المسائل</w:t>
            </w:r>
          </w:p>
        </w:tc>
        <w:tc>
          <w:tcPr>
            <w:tcW w:w="7505" w:type="dxa"/>
            <w:vAlign w:val="center"/>
          </w:tcPr>
          <w:p w14:paraId="0458FD79" w14:textId="77777777" w:rsidR="00B26C4C" w:rsidRPr="00B26C4C" w:rsidRDefault="00B26C4C" w:rsidP="00B26C4C">
            <w:pPr>
              <w:jc w:val="right"/>
              <w:rPr>
                <w:rFonts w:cstheme="minorHAnsi"/>
                <w:sz w:val="24"/>
                <w:szCs w:val="28"/>
              </w:rPr>
            </w:pPr>
            <w:r w:rsidRPr="00B26C4C">
              <w:rPr>
                <w:rFonts w:cstheme="minorHAnsi"/>
                <w:sz w:val="24"/>
                <w:szCs w:val="28"/>
                <w:rtl/>
              </w:rPr>
              <w:t>بناء مفهوم الجمع، التدرب على إنجاز العملية، وربطها بمسائل بسيطة.</w:t>
            </w:r>
          </w:p>
        </w:tc>
      </w:tr>
      <w:tr w:rsidR="00B26C4C" w14:paraId="759309C6" w14:textId="77777777" w:rsidTr="00B26C4C">
        <w:trPr>
          <w:jc w:val="center"/>
        </w:trPr>
        <w:tc>
          <w:tcPr>
            <w:tcW w:w="2921" w:type="dxa"/>
            <w:shd w:val="clear" w:color="auto" w:fill="D5DCE4" w:themeFill="text2" w:themeFillTint="33"/>
            <w:vAlign w:val="center"/>
          </w:tcPr>
          <w:p w14:paraId="6A3FE6DB" w14:textId="77777777" w:rsidR="00B26C4C" w:rsidRPr="00B26C4C" w:rsidRDefault="00B26C4C" w:rsidP="00B26C4C">
            <w:pPr>
              <w:jc w:val="right"/>
              <w:rPr>
                <w:rFonts w:cstheme="minorHAnsi"/>
                <w:sz w:val="24"/>
                <w:szCs w:val="28"/>
              </w:rPr>
            </w:pPr>
            <w:r w:rsidRPr="00B26C4C">
              <w:rPr>
                <w:rFonts w:cstheme="minorHAnsi"/>
                <w:sz w:val="24"/>
                <w:szCs w:val="28"/>
                <w:rtl/>
              </w:rPr>
              <w:t>الألعاب والاختتام</w:t>
            </w:r>
          </w:p>
        </w:tc>
        <w:tc>
          <w:tcPr>
            <w:tcW w:w="7505" w:type="dxa"/>
            <w:shd w:val="clear" w:color="auto" w:fill="D5DCE4" w:themeFill="text2" w:themeFillTint="33"/>
            <w:vAlign w:val="center"/>
          </w:tcPr>
          <w:p w14:paraId="30883CD8" w14:textId="77777777" w:rsidR="00B26C4C" w:rsidRPr="00B26C4C" w:rsidRDefault="00B26C4C" w:rsidP="00B26C4C">
            <w:pPr>
              <w:jc w:val="right"/>
              <w:rPr>
                <w:rFonts w:cstheme="minorHAnsi"/>
                <w:sz w:val="24"/>
                <w:szCs w:val="28"/>
              </w:rPr>
            </w:pPr>
            <w:r w:rsidRPr="00B26C4C">
              <w:rPr>
                <w:rFonts w:cstheme="minorHAnsi"/>
                <w:sz w:val="24"/>
                <w:szCs w:val="28"/>
                <w:rtl/>
              </w:rPr>
              <w:t>تعزيز التعلم بالمرح، ثم تبصر الحصة وتوجيه الواجبات المنزلية.</w:t>
            </w:r>
          </w:p>
        </w:tc>
      </w:tr>
    </w:tbl>
    <w:p w14:paraId="7DC5A49D" w14:textId="7F9404A6" w:rsidR="00B26C4C" w:rsidRPr="00B26C4C" w:rsidRDefault="00B26C4C" w:rsidP="00B26C4C">
      <w:pPr>
        <w:bidi/>
        <w:ind w:firstLine="720"/>
        <w:rPr>
          <w:rFonts w:cstheme="minorHAnsi"/>
          <w:sz w:val="28"/>
          <w:szCs w:val="28"/>
          <w:lang w:bidi="ar-MA"/>
        </w:rPr>
      </w:pPr>
      <w:r w:rsidRPr="00B26C4C">
        <w:rPr>
          <w:rFonts w:cs="Calibri"/>
          <w:sz w:val="28"/>
          <w:szCs w:val="28"/>
          <w:rtl/>
          <w:lang w:bidi="ar-MA"/>
        </w:rPr>
        <w:t>وقد تم التنبيه إلى أن المستويين الخامس والسادس يمكن أن يبرمج لهما نشاط اعتيادي هندسي يعنى بالتمرن على استعمال الأدوات الهندسية، بما ينسجم مع امتداد البرنامج نحو لبنة التحدي.</w:t>
      </w:r>
    </w:p>
    <w:p w14:paraId="0AAF5B7B" w14:textId="6ADC7F68" w:rsidR="005D1227" w:rsidRPr="00B26C4C" w:rsidRDefault="005D1227" w:rsidP="005D1227">
      <w:pPr>
        <w:pStyle w:val="Paragraphedeliste"/>
        <w:numPr>
          <w:ilvl w:val="0"/>
          <w:numId w:val="23"/>
        </w:numPr>
        <w:shd w:val="clear" w:color="auto" w:fill="ACB9CA" w:themeFill="text2" w:themeFillTint="66"/>
        <w:bidi/>
        <w:rPr>
          <w:rFonts w:cstheme="minorHAnsi"/>
          <w:b/>
          <w:bCs/>
          <w:sz w:val="28"/>
          <w:szCs w:val="28"/>
          <w:lang w:bidi="ar-MA"/>
        </w:rPr>
      </w:pPr>
      <w:r w:rsidRPr="005D1227">
        <w:rPr>
          <w:rFonts w:cs="Calibri"/>
          <w:b/>
          <w:bCs/>
          <w:sz w:val="28"/>
          <w:szCs w:val="28"/>
          <w:rtl/>
          <w:lang w:bidi="ar-MA"/>
        </w:rPr>
        <w:t>الإعداد المادي وسيرورة الحصة</w:t>
      </w:r>
    </w:p>
    <w:p w14:paraId="79127C7B" w14:textId="77777777" w:rsidR="00B26C4C" w:rsidRPr="00B26C4C" w:rsidRDefault="00B26C4C" w:rsidP="00B26C4C">
      <w:pPr>
        <w:bidi/>
        <w:ind w:firstLine="720"/>
        <w:jc w:val="both"/>
        <w:rPr>
          <w:rFonts w:cstheme="minorHAnsi"/>
          <w:sz w:val="28"/>
          <w:szCs w:val="28"/>
          <w:rtl/>
          <w:lang w:bidi="ar-MA"/>
        </w:rPr>
      </w:pPr>
      <w:r w:rsidRPr="00B26C4C">
        <w:rPr>
          <w:rFonts w:cs="Calibri"/>
          <w:sz w:val="28"/>
          <w:szCs w:val="28"/>
          <w:rtl/>
          <w:lang w:bidi="ar-MA"/>
        </w:rPr>
        <w:t>قبل الشروع في تنفيذ الأنشطة، توقف العرض عند أهمية الإعداد المادي، باعتباره شرطا ضروريا لنجاح حصة الدعم. ويتضمن هذا الإعداد تحضير الخطاطة الذهنية، والبطاقات التقنية، والوسائل، والإعداد القبلي للأنشطة. ولا يتعلق الأمر بتحضير شكلي، بل بتوفير شروط تمكن الأستاذ من الانتقال بسلاسة بين النمذجة والممارسة الموجهة والممارسة المستقلة</w:t>
      </w:r>
      <w:r w:rsidRPr="00B26C4C">
        <w:rPr>
          <w:rFonts w:cstheme="minorHAnsi"/>
          <w:sz w:val="28"/>
          <w:szCs w:val="28"/>
          <w:lang w:bidi="ar-MA"/>
        </w:rPr>
        <w:t>.</w:t>
      </w:r>
    </w:p>
    <w:p w14:paraId="512D744F" w14:textId="553E6CB9" w:rsidR="00B26C4C" w:rsidRPr="00B26C4C" w:rsidRDefault="00B26C4C" w:rsidP="00B26C4C">
      <w:pPr>
        <w:bidi/>
        <w:ind w:firstLine="720"/>
        <w:jc w:val="both"/>
        <w:rPr>
          <w:rFonts w:cstheme="minorHAnsi"/>
          <w:sz w:val="28"/>
          <w:szCs w:val="28"/>
          <w:lang w:bidi="ar-MA"/>
        </w:rPr>
      </w:pPr>
      <w:r w:rsidRPr="00B26C4C">
        <w:rPr>
          <w:rFonts w:cs="Calibri"/>
          <w:sz w:val="28"/>
          <w:szCs w:val="28"/>
          <w:rtl/>
          <w:lang w:bidi="ar-MA"/>
        </w:rPr>
        <w:t>كما تم التذكير بالإجراءات الاعتيادية الخاصة باللوازم المدرسية، حيث ينبغي على الأستاذ أن يوضح للتلاميذ السلوك المنتظر أثناء التعامل مع اللوازم، وأن يربط ظهور أيقونة اللوازم المدرسية بإخراج الأدوات بهدوء وبشكل تلقائي. ويسهم هذا الإجراء في تقليل الزمن المهدور، ومساعدة المتعلمين على بناء عادات صفية مستقرة داخل حصص الدعم.</w:t>
      </w:r>
    </w:p>
    <w:p w14:paraId="2156B2BF" w14:textId="500C6FEC" w:rsidR="005D1227" w:rsidRPr="00B26C4C" w:rsidRDefault="005D1227" w:rsidP="005D1227">
      <w:pPr>
        <w:pStyle w:val="Paragraphedeliste"/>
        <w:numPr>
          <w:ilvl w:val="0"/>
          <w:numId w:val="23"/>
        </w:numPr>
        <w:shd w:val="clear" w:color="auto" w:fill="ACB9CA" w:themeFill="text2" w:themeFillTint="66"/>
        <w:bidi/>
        <w:rPr>
          <w:rFonts w:cstheme="minorHAnsi"/>
          <w:b/>
          <w:bCs/>
          <w:sz w:val="28"/>
          <w:szCs w:val="28"/>
          <w:lang w:bidi="ar-MA"/>
        </w:rPr>
      </w:pPr>
      <w:r w:rsidRPr="005D1227">
        <w:rPr>
          <w:rFonts w:cs="Calibri"/>
          <w:b/>
          <w:bCs/>
          <w:sz w:val="28"/>
          <w:szCs w:val="28"/>
          <w:rtl/>
          <w:lang w:bidi="ar-MA"/>
        </w:rPr>
        <w:t>النشاط الاعتيادي: الخريطة الذهنية لعائلة العدد</w:t>
      </w:r>
    </w:p>
    <w:p w14:paraId="38077521" w14:textId="77777777" w:rsidR="00B26C4C" w:rsidRPr="00B26C4C" w:rsidRDefault="00B26C4C" w:rsidP="00B26C4C">
      <w:pPr>
        <w:bidi/>
        <w:ind w:firstLine="720"/>
        <w:jc w:val="both"/>
        <w:rPr>
          <w:rFonts w:cstheme="minorHAnsi"/>
          <w:sz w:val="28"/>
          <w:szCs w:val="28"/>
          <w:rtl/>
          <w:lang w:bidi="ar-MA"/>
        </w:rPr>
      </w:pPr>
      <w:r w:rsidRPr="00B26C4C">
        <w:rPr>
          <w:rFonts w:cs="Calibri"/>
          <w:sz w:val="28"/>
          <w:szCs w:val="28"/>
          <w:rtl/>
          <w:lang w:bidi="ar-MA"/>
        </w:rPr>
        <w:t xml:space="preserve">شكل نشاط الخريطة الذهنية لعائلة العدد أحد الأنشطة الاعتيادية المركزية في لبنة الجمع. ويهدف هذا النشاط إلى ترسيخ مفهوم العدد وكتاباته المختلفة، وإكساب المتعلمين القدرة على الحساب السريع على السطر لمجاميع </w:t>
      </w:r>
      <w:r w:rsidRPr="00B26C4C">
        <w:rPr>
          <w:rFonts w:cs="Calibri"/>
          <w:sz w:val="28"/>
          <w:szCs w:val="28"/>
          <w:rtl/>
          <w:lang w:bidi="ar-MA"/>
        </w:rPr>
        <w:lastRenderedPageBreak/>
        <w:t>بسيطة، والتمكن من مكملات عدد إلى عشرة. وتستعمل فيه الخشيبات، وخطاطات عائلة العدد، وبطاقات الأعداد، في مدة تتراوح بين خمس وعشر دقائق</w:t>
      </w:r>
      <w:r w:rsidRPr="00B26C4C">
        <w:rPr>
          <w:rFonts w:cstheme="minorHAnsi"/>
          <w:sz w:val="28"/>
          <w:szCs w:val="28"/>
          <w:lang w:bidi="ar-MA"/>
        </w:rPr>
        <w:t>.</w:t>
      </w:r>
    </w:p>
    <w:p w14:paraId="11253946" w14:textId="77777777" w:rsidR="00B26C4C" w:rsidRPr="00B26C4C" w:rsidRDefault="00B26C4C" w:rsidP="00B26C4C">
      <w:pPr>
        <w:bidi/>
        <w:ind w:firstLine="720"/>
        <w:jc w:val="both"/>
        <w:rPr>
          <w:rFonts w:cstheme="minorHAnsi"/>
          <w:sz w:val="28"/>
          <w:szCs w:val="28"/>
          <w:rtl/>
          <w:lang w:bidi="ar-MA"/>
        </w:rPr>
      </w:pPr>
      <w:r w:rsidRPr="00B26C4C">
        <w:rPr>
          <w:rFonts w:cs="Calibri"/>
          <w:sz w:val="28"/>
          <w:szCs w:val="28"/>
          <w:rtl/>
          <w:lang w:bidi="ar-MA"/>
        </w:rPr>
        <w:t>تقوم سيرورة النشاط على أربع مراحل: التهيئة، والنمذجة، والممارسة الموجهة، ثم الممارسة المستقلة. ففي مرحلة النمذجة، يعد الأستاذ الخشيبات أمام المتعلمين، ويكتب العدد داخل دائرة وسط السبورة، ثم ينظم الخشيبات على شكل مجموعات تتكون من حدين، ويسجل الكتابات الجمعية الممكنة حول العدد. كما يثير انتباه المتعلمين إلى خاصية التبادلية في الجمع، حتى يدركوا أن تغيير ترتيب الحدين لا يغير المجموع</w:t>
      </w:r>
      <w:r w:rsidRPr="00B26C4C">
        <w:rPr>
          <w:rFonts w:cstheme="minorHAnsi"/>
          <w:sz w:val="28"/>
          <w:szCs w:val="28"/>
          <w:lang w:bidi="ar-MA"/>
        </w:rPr>
        <w:t>.</w:t>
      </w:r>
    </w:p>
    <w:p w14:paraId="2D050A75" w14:textId="5C12F471" w:rsidR="00B26C4C" w:rsidRPr="00B26C4C" w:rsidRDefault="00B26C4C" w:rsidP="00B26C4C">
      <w:pPr>
        <w:bidi/>
        <w:ind w:firstLine="720"/>
        <w:jc w:val="both"/>
        <w:rPr>
          <w:rFonts w:cstheme="minorHAnsi"/>
          <w:sz w:val="28"/>
          <w:szCs w:val="28"/>
          <w:lang w:bidi="ar-MA"/>
        </w:rPr>
      </w:pPr>
      <w:r w:rsidRPr="00B26C4C">
        <w:rPr>
          <w:rFonts w:cs="Calibri"/>
          <w:sz w:val="28"/>
          <w:szCs w:val="28"/>
          <w:rtl/>
          <w:lang w:bidi="ar-MA"/>
        </w:rPr>
        <w:t>خلال الممارسة الموجهة، يشتغل المتعلمون في ثنائيات أو مجموعات صغرى، ويعيدون بناء عائلة العدد باستعمال الخشيبات، مع تسجيل المجاميع على شكل شمس حول العدد الكلي. أما في الممارسة المستقلة، فينجز المتعلمون أنشطة تطبيقية على كراسة الدعم، مع تشجيعهم على البحث عن جميع الكتابات الممكنة دون إغفال أو تكرار.</w:t>
      </w:r>
    </w:p>
    <w:p w14:paraId="7C6D1C3C" w14:textId="35FAE955" w:rsidR="005D1227" w:rsidRPr="00B26C4C" w:rsidRDefault="005D1227" w:rsidP="005D1227">
      <w:pPr>
        <w:pStyle w:val="Paragraphedeliste"/>
        <w:numPr>
          <w:ilvl w:val="0"/>
          <w:numId w:val="23"/>
        </w:numPr>
        <w:shd w:val="clear" w:color="auto" w:fill="ACB9CA" w:themeFill="text2" w:themeFillTint="66"/>
        <w:bidi/>
        <w:rPr>
          <w:rFonts w:cstheme="minorHAnsi"/>
          <w:b/>
          <w:bCs/>
          <w:sz w:val="28"/>
          <w:szCs w:val="28"/>
          <w:lang w:bidi="ar-MA"/>
        </w:rPr>
      </w:pPr>
      <w:r w:rsidRPr="005D1227">
        <w:rPr>
          <w:rFonts w:cs="Calibri"/>
          <w:b/>
          <w:bCs/>
          <w:sz w:val="28"/>
          <w:szCs w:val="28"/>
          <w:rtl/>
          <w:lang w:bidi="ar-MA"/>
        </w:rPr>
        <w:t>مجال الأعداد: الحزم والخشيبات</w:t>
      </w:r>
    </w:p>
    <w:p w14:paraId="56B45C0C" w14:textId="77777777" w:rsidR="00B26C4C" w:rsidRPr="00B26C4C" w:rsidRDefault="00B26C4C" w:rsidP="00B26C4C">
      <w:pPr>
        <w:bidi/>
        <w:ind w:firstLine="720"/>
        <w:jc w:val="both"/>
        <w:rPr>
          <w:rFonts w:cstheme="minorHAnsi"/>
          <w:sz w:val="28"/>
          <w:szCs w:val="28"/>
          <w:rtl/>
          <w:lang w:bidi="ar-MA"/>
        </w:rPr>
      </w:pPr>
      <w:r w:rsidRPr="00B26C4C">
        <w:rPr>
          <w:rFonts w:cs="Calibri"/>
          <w:sz w:val="28"/>
          <w:szCs w:val="28"/>
          <w:rtl/>
          <w:lang w:bidi="ar-MA"/>
        </w:rPr>
        <w:t>انتقل الاشتغال بعد ذلك إلى مجال الأعداد، من خلال نشاط الأعداد باستخدام الخشيبات والحزم. ويستهدف هذا النشاط تعرف الأعداد من 1 إلى 99 وفهم الخاصيات المرتبطة بها، خاصة القيمة المكانية للوحدات والعشرات. وتكمن قوته في تحويل العدد من رمز مجرد إلى بناء محسوس، حيث يرى المتعلم أن عشر خشيبات تشكل حزمة واحدة، وأن الحزمة تمثل عشرة</w:t>
      </w:r>
      <w:r w:rsidRPr="00B26C4C">
        <w:rPr>
          <w:rFonts w:cstheme="minorHAnsi"/>
          <w:sz w:val="28"/>
          <w:szCs w:val="28"/>
          <w:lang w:bidi="ar-MA"/>
        </w:rPr>
        <w:t>.</w:t>
      </w:r>
    </w:p>
    <w:p w14:paraId="13BF113E" w14:textId="603C2C46" w:rsidR="00B26C4C" w:rsidRPr="00B26C4C" w:rsidRDefault="00B26C4C" w:rsidP="00B26C4C">
      <w:pPr>
        <w:bidi/>
        <w:ind w:firstLine="720"/>
        <w:jc w:val="both"/>
        <w:rPr>
          <w:rFonts w:cstheme="minorHAnsi"/>
          <w:sz w:val="28"/>
          <w:szCs w:val="28"/>
          <w:lang w:bidi="ar-MA"/>
        </w:rPr>
      </w:pPr>
      <w:r w:rsidRPr="00B26C4C">
        <w:rPr>
          <w:rFonts w:cs="Calibri"/>
          <w:sz w:val="28"/>
          <w:szCs w:val="28"/>
          <w:rtl/>
          <w:lang w:bidi="ar-MA"/>
        </w:rPr>
        <w:t>خلال النمذجة، يصرح الأستاذ بقاعدة المبادلة بعشرة، ويعيد عد الخشيبات أمام المتعلمين، وكلما وصل إلى عشر خشيبات شكل منها حزمة باستعمال شريط مطاطي أو شريط لاصق. ثم يدعو المتعلمين إلى التعبير عن العدد بالحزم والخشيبات، مثل: العدد 18 يتكون من حزمة واحدة وثماني خشيبات. وتساعد هذه المناولة على بناء أساس متين لفهم الاحتفاظ في الجمع والمبادلة في الطرح.</w:t>
      </w:r>
    </w:p>
    <w:p w14:paraId="4117F504" w14:textId="2FEA5BD7" w:rsidR="005D1227" w:rsidRPr="00B26C4C" w:rsidRDefault="005D1227" w:rsidP="005D1227">
      <w:pPr>
        <w:pStyle w:val="Paragraphedeliste"/>
        <w:numPr>
          <w:ilvl w:val="0"/>
          <w:numId w:val="23"/>
        </w:numPr>
        <w:shd w:val="clear" w:color="auto" w:fill="ACB9CA" w:themeFill="text2" w:themeFillTint="66"/>
        <w:bidi/>
        <w:rPr>
          <w:rFonts w:cstheme="minorHAnsi"/>
          <w:b/>
          <w:bCs/>
          <w:sz w:val="28"/>
          <w:szCs w:val="28"/>
          <w:lang w:bidi="ar-MA"/>
        </w:rPr>
      </w:pPr>
      <w:r w:rsidRPr="005D1227">
        <w:rPr>
          <w:rFonts w:cs="Calibri"/>
          <w:b/>
          <w:bCs/>
          <w:sz w:val="28"/>
          <w:szCs w:val="28"/>
          <w:rtl/>
          <w:lang w:bidi="ar-MA"/>
        </w:rPr>
        <w:t>مجال العمليات: نشاط “أمرح مع العدد”</w:t>
      </w:r>
    </w:p>
    <w:p w14:paraId="517A6701" w14:textId="77777777" w:rsidR="00B26C4C" w:rsidRDefault="00B26C4C" w:rsidP="00B26C4C">
      <w:pPr>
        <w:bidi/>
        <w:ind w:firstLine="720"/>
        <w:jc w:val="both"/>
        <w:rPr>
          <w:rFonts w:cstheme="minorHAnsi"/>
          <w:sz w:val="28"/>
          <w:szCs w:val="28"/>
          <w:rtl/>
          <w:lang w:bidi="ar-MA"/>
        </w:rPr>
      </w:pPr>
      <w:r w:rsidRPr="00B26C4C">
        <w:rPr>
          <w:rFonts w:cs="Calibri"/>
          <w:sz w:val="28"/>
          <w:szCs w:val="28"/>
          <w:rtl/>
          <w:lang w:bidi="ar-MA"/>
        </w:rPr>
        <w:t>في مجال العمليات وحل المسائل، تم تقديم نشاط “أمرح مع العدد” بوصفه نشاطا انتقاليا بين المناولة وفهم عمليتي الجمع والطرح. ويروم النشاط ترسيخ مفهوم الجمع والطرح بتوظيف كلمات مفاتيح وأشياء ملموسة، والتدرب على حل مسائل بسيطة بالاعتماد على تلك الكلمات. ويستعمل النشاط الخشيبات في مدة تتراوح بين عشر وخمس عشرة دقيقة</w:t>
      </w:r>
      <w:r w:rsidRPr="00B26C4C">
        <w:rPr>
          <w:rFonts w:cstheme="minorHAnsi"/>
          <w:sz w:val="28"/>
          <w:szCs w:val="28"/>
          <w:lang w:bidi="ar-MA"/>
        </w:rPr>
        <w:t>.</w:t>
      </w:r>
    </w:p>
    <w:p w14:paraId="77371779" w14:textId="3361FED8" w:rsidR="00B26C4C" w:rsidRPr="00B26C4C" w:rsidRDefault="00B26C4C" w:rsidP="00B26C4C">
      <w:pPr>
        <w:bidi/>
        <w:ind w:firstLine="720"/>
        <w:jc w:val="both"/>
        <w:rPr>
          <w:rFonts w:cstheme="minorHAnsi"/>
          <w:sz w:val="28"/>
          <w:szCs w:val="28"/>
          <w:rtl/>
          <w:lang w:bidi="ar-MA"/>
        </w:rPr>
      </w:pPr>
      <w:r w:rsidRPr="00B26C4C">
        <w:rPr>
          <w:rFonts w:cs="Calibri"/>
          <w:sz w:val="28"/>
          <w:szCs w:val="28"/>
          <w:rtl/>
          <w:lang w:bidi="ar-MA"/>
        </w:rPr>
        <w:t xml:space="preserve">تنطلق النمذجة بأخذ عدد معين من الخشيبات، مثل تسع خشيبات، ثم تنظيمها في شكل أو نمط على الطاولة. بعد ذلك يضيف الأستاذ بعض الخشيبات أو يزيل بعضها، مع التصريح بالكلمات المفتاحية المناسبة: أضفت، ضممت، زدت، أزلت، أخذت، حذفت. ومن خلال هذه السيرورة، يكتشف المتعلم أن الكلمات المفاتيح تقود إلى اختيار العملية المناسبة، وأن المسألة ليست مجرد </w:t>
      </w:r>
      <w:proofErr w:type="gramStart"/>
      <w:r w:rsidRPr="00B26C4C">
        <w:rPr>
          <w:rFonts w:cs="Calibri"/>
          <w:sz w:val="28"/>
          <w:szCs w:val="28"/>
          <w:rtl/>
          <w:lang w:bidi="ar-MA"/>
        </w:rPr>
        <w:t>أرقام</w:t>
      </w:r>
      <w:proofErr w:type="gramEnd"/>
      <w:r w:rsidRPr="00B26C4C">
        <w:rPr>
          <w:rFonts w:cs="Calibri"/>
          <w:sz w:val="28"/>
          <w:szCs w:val="28"/>
          <w:rtl/>
          <w:lang w:bidi="ar-MA"/>
        </w:rPr>
        <w:t xml:space="preserve"> بل وضعية لها معنى</w:t>
      </w:r>
      <w:r w:rsidRPr="00B26C4C">
        <w:rPr>
          <w:rFonts w:cstheme="minorHAnsi"/>
          <w:sz w:val="28"/>
          <w:szCs w:val="28"/>
          <w:lang w:bidi="ar-MA"/>
        </w:rPr>
        <w:t>.</w:t>
      </w:r>
    </w:p>
    <w:p w14:paraId="2D2D5E11" w14:textId="178C7286" w:rsidR="00B26C4C" w:rsidRPr="00B26C4C" w:rsidRDefault="00B26C4C" w:rsidP="00B26C4C">
      <w:pPr>
        <w:bidi/>
        <w:ind w:firstLine="720"/>
        <w:jc w:val="both"/>
        <w:rPr>
          <w:rFonts w:cstheme="minorHAnsi"/>
          <w:sz w:val="28"/>
          <w:szCs w:val="28"/>
          <w:lang w:bidi="ar-MA"/>
        </w:rPr>
      </w:pPr>
      <w:r w:rsidRPr="00B26C4C">
        <w:rPr>
          <w:rFonts w:cs="Calibri"/>
          <w:sz w:val="28"/>
          <w:szCs w:val="28"/>
          <w:rtl/>
          <w:lang w:bidi="ar-MA"/>
        </w:rPr>
        <w:t xml:space="preserve">في الممارسة الموجهة، يعمل المتعلمون مثنى </w:t>
      </w:r>
      <w:proofErr w:type="spellStart"/>
      <w:r w:rsidRPr="00B26C4C">
        <w:rPr>
          <w:rFonts w:cs="Calibri"/>
          <w:sz w:val="28"/>
          <w:szCs w:val="28"/>
          <w:rtl/>
          <w:lang w:bidi="ar-MA"/>
        </w:rPr>
        <w:t>مثنى</w:t>
      </w:r>
      <w:proofErr w:type="spellEnd"/>
      <w:r w:rsidRPr="00B26C4C">
        <w:rPr>
          <w:rFonts w:cs="Calibri"/>
          <w:sz w:val="28"/>
          <w:szCs w:val="28"/>
          <w:rtl/>
          <w:lang w:bidi="ar-MA"/>
        </w:rPr>
        <w:t xml:space="preserve"> على تنفيذ تعليمات الإضافة والإزالة، ثم يناقشون العمليات المنجزة في علاقتها بالكلمات المستعملة. ويحرص الأستاذ على مساعدة المتعلمين على وضع هذه المصطلحات في سياقات مألوفة من حياتهم اليومية، حتى تصبح الرياضيات لغة لفهم الواقع لا تمرينا معزولا.</w:t>
      </w:r>
    </w:p>
    <w:p w14:paraId="08EAE1B2" w14:textId="76F2E71E" w:rsidR="005D1227" w:rsidRPr="00B26C4C" w:rsidRDefault="005D1227" w:rsidP="005D1227">
      <w:pPr>
        <w:pStyle w:val="Paragraphedeliste"/>
        <w:numPr>
          <w:ilvl w:val="0"/>
          <w:numId w:val="23"/>
        </w:numPr>
        <w:shd w:val="clear" w:color="auto" w:fill="ACB9CA" w:themeFill="text2" w:themeFillTint="66"/>
        <w:bidi/>
        <w:rPr>
          <w:rFonts w:cstheme="minorHAnsi"/>
          <w:b/>
          <w:bCs/>
          <w:sz w:val="28"/>
          <w:szCs w:val="28"/>
          <w:lang w:bidi="ar-MA"/>
        </w:rPr>
      </w:pPr>
      <w:r w:rsidRPr="005D1227">
        <w:rPr>
          <w:rFonts w:cs="Calibri"/>
          <w:b/>
          <w:bCs/>
          <w:sz w:val="28"/>
          <w:szCs w:val="28"/>
          <w:rtl/>
          <w:lang w:bidi="ar-MA"/>
        </w:rPr>
        <w:t>الجمع باستخدام الحزم والخشيبات</w:t>
      </w:r>
    </w:p>
    <w:p w14:paraId="7BABC9AA" w14:textId="77777777" w:rsidR="00B26C4C" w:rsidRPr="00B26C4C" w:rsidRDefault="00B26C4C" w:rsidP="00B26C4C">
      <w:pPr>
        <w:bidi/>
        <w:ind w:firstLine="720"/>
        <w:jc w:val="both"/>
        <w:rPr>
          <w:rFonts w:cstheme="minorHAnsi"/>
          <w:sz w:val="28"/>
          <w:szCs w:val="28"/>
          <w:rtl/>
          <w:lang w:bidi="ar-MA"/>
        </w:rPr>
      </w:pPr>
      <w:r w:rsidRPr="00B26C4C">
        <w:rPr>
          <w:rFonts w:cs="Calibri"/>
          <w:sz w:val="28"/>
          <w:szCs w:val="28"/>
          <w:rtl/>
          <w:lang w:bidi="ar-MA"/>
        </w:rPr>
        <w:lastRenderedPageBreak/>
        <w:t xml:space="preserve">بعد بناء معنى الجمع، انتقل العمل إلى نشاط الجمع باستخدام الحزم والخشيبات. ويستهدف النشاط ترسيخ مفهوم الجمع باعتماد أشياء ملموسة، مع فهم قاعدة الاحتفاظ من خلال المناولة. وتتم النمذجة انطلاقا من وضعية مسألة، مثل: “يملك أحمد 26 </w:t>
      </w:r>
      <w:proofErr w:type="spellStart"/>
      <w:r w:rsidRPr="00B26C4C">
        <w:rPr>
          <w:rFonts w:cs="Calibri"/>
          <w:sz w:val="28"/>
          <w:szCs w:val="28"/>
          <w:rtl/>
          <w:lang w:bidi="ar-MA"/>
        </w:rPr>
        <w:t>خشيبة</w:t>
      </w:r>
      <w:proofErr w:type="spellEnd"/>
      <w:r w:rsidRPr="00B26C4C">
        <w:rPr>
          <w:rFonts w:cs="Calibri"/>
          <w:sz w:val="28"/>
          <w:szCs w:val="28"/>
          <w:rtl/>
          <w:lang w:bidi="ar-MA"/>
        </w:rPr>
        <w:t xml:space="preserve">، أعطته سارة 15 </w:t>
      </w:r>
      <w:proofErr w:type="spellStart"/>
      <w:r w:rsidRPr="00B26C4C">
        <w:rPr>
          <w:rFonts w:cs="Calibri"/>
          <w:sz w:val="28"/>
          <w:szCs w:val="28"/>
          <w:rtl/>
          <w:lang w:bidi="ar-MA"/>
        </w:rPr>
        <w:t>خشيبة</w:t>
      </w:r>
      <w:proofErr w:type="spellEnd"/>
      <w:r w:rsidRPr="00B26C4C">
        <w:rPr>
          <w:rFonts w:cs="Calibri"/>
          <w:sz w:val="28"/>
          <w:szCs w:val="28"/>
          <w:rtl/>
          <w:lang w:bidi="ar-MA"/>
        </w:rPr>
        <w:t xml:space="preserve">. كم </w:t>
      </w:r>
      <w:proofErr w:type="spellStart"/>
      <w:r w:rsidRPr="00B26C4C">
        <w:rPr>
          <w:rFonts w:cs="Calibri"/>
          <w:sz w:val="28"/>
          <w:szCs w:val="28"/>
          <w:rtl/>
          <w:lang w:bidi="ar-MA"/>
        </w:rPr>
        <w:t>خشيبة</w:t>
      </w:r>
      <w:proofErr w:type="spellEnd"/>
      <w:r w:rsidRPr="00B26C4C">
        <w:rPr>
          <w:rFonts w:cs="Calibri"/>
          <w:sz w:val="28"/>
          <w:szCs w:val="28"/>
          <w:rtl/>
          <w:lang w:bidi="ar-MA"/>
        </w:rPr>
        <w:t xml:space="preserve"> أصبحت لدى أحمد؟</w:t>
      </w:r>
      <w:r w:rsidRPr="00B26C4C">
        <w:rPr>
          <w:rFonts w:cstheme="minorHAnsi"/>
          <w:sz w:val="28"/>
          <w:szCs w:val="28"/>
          <w:lang w:bidi="ar-MA"/>
        </w:rPr>
        <w:t>”.</w:t>
      </w:r>
    </w:p>
    <w:p w14:paraId="08646BEF" w14:textId="77777777" w:rsidR="00B26C4C" w:rsidRPr="00B26C4C" w:rsidRDefault="00B26C4C" w:rsidP="00B26C4C">
      <w:pPr>
        <w:bidi/>
        <w:ind w:firstLine="720"/>
        <w:jc w:val="both"/>
        <w:rPr>
          <w:rFonts w:cstheme="minorHAnsi"/>
          <w:sz w:val="28"/>
          <w:szCs w:val="28"/>
          <w:rtl/>
          <w:lang w:bidi="ar-MA"/>
        </w:rPr>
      </w:pPr>
      <w:r w:rsidRPr="00B26C4C">
        <w:rPr>
          <w:rFonts w:cs="Calibri"/>
          <w:sz w:val="28"/>
          <w:szCs w:val="28"/>
          <w:rtl/>
          <w:lang w:bidi="ar-MA"/>
        </w:rPr>
        <w:t xml:space="preserve">يبدأ الأستاذ بقراءة المسألة ومناقشة الأسئلة الأربعة: ما المعلومات المقدمة؟ ما المطلوب؟ ماذا </w:t>
      </w:r>
      <w:proofErr w:type="gramStart"/>
      <w:r w:rsidRPr="00B26C4C">
        <w:rPr>
          <w:rFonts w:cs="Calibri"/>
          <w:sz w:val="28"/>
          <w:szCs w:val="28"/>
          <w:rtl/>
          <w:lang w:bidi="ar-MA"/>
        </w:rPr>
        <w:t>علي</w:t>
      </w:r>
      <w:proofErr w:type="gramEnd"/>
      <w:r w:rsidRPr="00B26C4C">
        <w:rPr>
          <w:rFonts w:cs="Calibri"/>
          <w:sz w:val="28"/>
          <w:szCs w:val="28"/>
          <w:rtl/>
          <w:lang w:bidi="ar-MA"/>
        </w:rPr>
        <w:t xml:space="preserve"> أن أفعل؟ لماذا؟ بعد ذلك يرسم “منزل العمليات”، ويمثل العددين باستعمال الحزم والخشيبات. ويصرح بقاعدة أساسية: “أبدأ دائما بجمع الخشيبات مع بعضها البعض”. وعندما يتجاوز عدد الخشيبات عشرة، يبدل عشر خشيبات بحزمة واحدة، ويضعها في خانة الاحتفاظ أو ما سمي في العرض بـ “غرفة الضيوف”، ثم يجمع الحزم مع احتساب الحزمة المحتفظ بها</w:t>
      </w:r>
      <w:r w:rsidRPr="00B26C4C">
        <w:rPr>
          <w:rFonts w:cstheme="minorHAnsi"/>
          <w:sz w:val="28"/>
          <w:szCs w:val="28"/>
          <w:lang w:bidi="ar-MA"/>
        </w:rPr>
        <w:t>.</w:t>
      </w:r>
    </w:p>
    <w:p w14:paraId="00A11025" w14:textId="0F8D55F7" w:rsidR="00B26C4C" w:rsidRPr="00B26C4C" w:rsidRDefault="00B26C4C" w:rsidP="00B26C4C">
      <w:pPr>
        <w:bidi/>
        <w:ind w:firstLine="720"/>
        <w:jc w:val="both"/>
        <w:rPr>
          <w:rFonts w:cstheme="minorHAnsi"/>
          <w:sz w:val="28"/>
          <w:szCs w:val="28"/>
          <w:lang w:bidi="ar-MA"/>
        </w:rPr>
      </w:pPr>
      <w:r w:rsidRPr="00B26C4C">
        <w:rPr>
          <w:rFonts w:cs="Calibri"/>
          <w:sz w:val="28"/>
          <w:szCs w:val="28"/>
          <w:rtl/>
          <w:lang w:bidi="ar-MA"/>
        </w:rPr>
        <w:t>تسمح هذه الطريقة للمتعلمين بفهم سبب الاحتفاظ بدل تطبيقه ميكانيكيا. فهي تربط التقنية بالمعنى، وتجعل المتعلم يرى كيف تتحول عشر وحدات إلى عشرة واحدة. وخلال الممارسة الموجهة، تنجز المجموعات عمليات جمع بالاحتفاظ باستعمال الحزم والخشيبات، ثم تعرض إنجازاتها وتناقشها أمام باقي المشاركين.</w:t>
      </w:r>
    </w:p>
    <w:p w14:paraId="1BD2F5D5" w14:textId="5E08CBCC" w:rsidR="005D1227" w:rsidRPr="005D1227" w:rsidRDefault="005D1227" w:rsidP="005D1227">
      <w:pPr>
        <w:pStyle w:val="Paragraphedeliste"/>
        <w:numPr>
          <w:ilvl w:val="0"/>
          <w:numId w:val="23"/>
        </w:numPr>
        <w:shd w:val="clear" w:color="auto" w:fill="ACB9CA" w:themeFill="text2" w:themeFillTint="66"/>
        <w:bidi/>
        <w:rPr>
          <w:rFonts w:cstheme="minorHAnsi"/>
          <w:b/>
          <w:bCs/>
          <w:sz w:val="28"/>
          <w:szCs w:val="28"/>
          <w:lang w:bidi="ar-MA"/>
        </w:rPr>
      </w:pPr>
      <w:r w:rsidRPr="005D1227">
        <w:rPr>
          <w:rFonts w:cs="Calibri"/>
          <w:b/>
          <w:bCs/>
          <w:sz w:val="28"/>
          <w:szCs w:val="28"/>
          <w:rtl/>
          <w:lang w:bidi="ar-MA"/>
        </w:rPr>
        <w:t>حل المسائل في لبنة الجمع</w:t>
      </w:r>
    </w:p>
    <w:p w14:paraId="342FDBBE" w14:textId="77777777" w:rsidR="005D1227" w:rsidRDefault="005D1227" w:rsidP="005D1227">
      <w:pPr>
        <w:bidi/>
        <w:ind w:firstLine="720"/>
        <w:jc w:val="both"/>
        <w:rPr>
          <w:rFonts w:cstheme="minorHAnsi"/>
          <w:sz w:val="28"/>
          <w:szCs w:val="28"/>
          <w:rtl/>
          <w:lang w:bidi="ar-MA"/>
        </w:rPr>
      </w:pPr>
      <w:r w:rsidRPr="005D1227">
        <w:rPr>
          <w:rFonts w:cs="Calibri"/>
          <w:sz w:val="28"/>
          <w:szCs w:val="28"/>
          <w:rtl/>
          <w:lang w:bidi="ar-MA"/>
        </w:rPr>
        <w:t>خصص جزء من الورشة لمجال حل المسائل، حيث تم التأكيد على أن المسائل ينبغي أن تكون مرتبطة بمحيط المتعلم المباشر وبتجاربه اليومية، ومروجة لعملية الجمع. ويقصد بذلك تمكين المتعلم من الربط بسهولة بين السياق الوارد في المسألة وخبراته الحياتية، حتى لا تبقى المسألة صياغة لغوية صعبة منفصلة عن الواقع</w:t>
      </w:r>
      <w:r w:rsidRPr="005D1227">
        <w:rPr>
          <w:rFonts w:cstheme="minorHAnsi"/>
          <w:sz w:val="28"/>
          <w:szCs w:val="28"/>
          <w:lang w:bidi="ar-MA"/>
        </w:rPr>
        <w:t>.</w:t>
      </w:r>
    </w:p>
    <w:p w14:paraId="2F0857D3" w14:textId="2164D443" w:rsidR="005D1227" w:rsidRPr="005D1227" w:rsidRDefault="005D1227" w:rsidP="005D1227">
      <w:pPr>
        <w:bidi/>
        <w:ind w:firstLine="720"/>
        <w:jc w:val="both"/>
        <w:rPr>
          <w:rFonts w:cstheme="minorHAnsi"/>
          <w:sz w:val="28"/>
          <w:szCs w:val="28"/>
          <w:lang w:bidi="ar-MA"/>
        </w:rPr>
      </w:pPr>
      <w:r w:rsidRPr="005D1227">
        <w:rPr>
          <w:rFonts w:cs="Calibri"/>
          <w:sz w:val="28"/>
          <w:szCs w:val="28"/>
          <w:rtl/>
          <w:lang w:bidi="ar-MA"/>
        </w:rPr>
        <w:t>وتعتمد الاستراتيجية المقترحة على الأسئلة الأربعة: ما المعلومات المعطاة؟ ما المطلوب؟ ماذا سأفعل؟ لماذا؟ ورغم أن نمذجة نشاط حل المسائل تمت بشكل أوضح في ورشة الطرح، فقد تم التذكير بأهميته داخل لبنة الجمع باعتباره مجالا يضمن نقل التعلم من الإنجاز التقني للعملية إلى توظيفها في وضعية دالة.</w:t>
      </w:r>
    </w:p>
    <w:p w14:paraId="36D2B918" w14:textId="409228F2" w:rsidR="005D1227" w:rsidRPr="005D1227" w:rsidRDefault="005D1227" w:rsidP="005D1227">
      <w:pPr>
        <w:pStyle w:val="Paragraphedeliste"/>
        <w:numPr>
          <w:ilvl w:val="0"/>
          <w:numId w:val="23"/>
        </w:numPr>
        <w:shd w:val="clear" w:color="auto" w:fill="ACB9CA" w:themeFill="text2" w:themeFillTint="66"/>
        <w:bidi/>
        <w:rPr>
          <w:rFonts w:cstheme="minorHAnsi"/>
          <w:b/>
          <w:bCs/>
          <w:sz w:val="28"/>
          <w:szCs w:val="28"/>
          <w:lang w:bidi="ar-MA"/>
        </w:rPr>
      </w:pPr>
      <w:r w:rsidRPr="005D1227">
        <w:rPr>
          <w:rFonts w:cs="Calibri"/>
          <w:b/>
          <w:bCs/>
          <w:sz w:val="28"/>
          <w:szCs w:val="28"/>
          <w:rtl/>
          <w:lang w:bidi="ar-MA"/>
        </w:rPr>
        <w:t>الألعاب في لبنة الجمع: الحجلة أو العنكبوت</w:t>
      </w:r>
    </w:p>
    <w:p w14:paraId="75B5D74A" w14:textId="77777777" w:rsidR="005D1227" w:rsidRDefault="005D1227" w:rsidP="005D1227">
      <w:pPr>
        <w:bidi/>
        <w:ind w:firstLine="720"/>
        <w:jc w:val="both"/>
        <w:rPr>
          <w:rFonts w:cstheme="minorHAnsi"/>
          <w:sz w:val="28"/>
          <w:szCs w:val="28"/>
          <w:rtl/>
          <w:lang w:bidi="ar-MA"/>
        </w:rPr>
      </w:pPr>
      <w:r w:rsidRPr="005D1227">
        <w:rPr>
          <w:rFonts w:cs="Calibri"/>
          <w:sz w:val="28"/>
          <w:szCs w:val="28"/>
          <w:rtl/>
          <w:lang w:bidi="ar-MA"/>
        </w:rPr>
        <w:t>في نهاية حصة لبنة الجمع، تم التوقف عند الألعاب باعتبارها مكونا داعما لترسيخ المفاهيم الرياضية في قالب من المرح والحركة. وقد عرضت لعبة الحجلة أو العنكبوت بوصفها نشاطا مناسبا لتعرف وقراءة الأعداد من رقم واحد، باستعمال الطباشير أو بطاقات الأعداد في مدة تتراوح بين عشر وخمس عشرة دقيقة</w:t>
      </w:r>
      <w:r w:rsidRPr="005D1227">
        <w:rPr>
          <w:rFonts w:cstheme="minorHAnsi"/>
          <w:sz w:val="28"/>
          <w:szCs w:val="28"/>
          <w:lang w:bidi="ar-MA"/>
        </w:rPr>
        <w:t>.</w:t>
      </w:r>
    </w:p>
    <w:p w14:paraId="3533C0A1" w14:textId="77777777" w:rsidR="005D1227" w:rsidRDefault="005D1227" w:rsidP="005D1227">
      <w:pPr>
        <w:bidi/>
        <w:ind w:firstLine="720"/>
        <w:jc w:val="both"/>
        <w:rPr>
          <w:rFonts w:cstheme="minorHAnsi"/>
          <w:sz w:val="28"/>
          <w:szCs w:val="28"/>
          <w:rtl/>
          <w:lang w:bidi="ar-MA"/>
        </w:rPr>
      </w:pPr>
      <w:r w:rsidRPr="005D1227">
        <w:rPr>
          <w:rFonts w:cs="Calibri"/>
          <w:sz w:val="28"/>
          <w:szCs w:val="28"/>
          <w:rtl/>
          <w:lang w:bidi="ar-MA"/>
        </w:rPr>
        <w:t>تقوم لعبة الحجلة على رسم جدول من تسع خانات، تحمل أرقاما من 1 إلى 9، ثم يقفز المتعلم على العدد الذي يمليه عليه زميله. أما لعبة العنكبوت فتسمح باستعمال اليدين والرجلين معا للمس أربعة أعداد في الوقت نفسه. وتساعد هذه الألعاب على ربط العدد بالحركة، وتخفيف التوتر، وتشجيع المتعلمين المترددين على المشاركة</w:t>
      </w:r>
      <w:r w:rsidRPr="005D1227">
        <w:rPr>
          <w:rFonts w:cstheme="minorHAnsi"/>
          <w:sz w:val="28"/>
          <w:szCs w:val="28"/>
          <w:lang w:bidi="ar-MA"/>
        </w:rPr>
        <w:t>.</w:t>
      </w:r>
    </w:p>
    <w:p w14:paraId="37DDD731" w14:textId="2D4E7037" w:rsidR="005D1227" w:rsidRPr="005D1227" w:rsidRDefault="005D1227" w:rsidP="005D1227">
      <w:pPr>
        <w:bidi/>
        <w:ind w:firstLine="720"/>
        <w:jc w:val="both"/>
        <w:rPr>
          <w:rFonts w:cstheme="minorHAnsi"/>
          <w:sz w:val="28"/>
          <w:szCs w:val="28"/>
          <w:lang w:bidi="ar-MA"/>
        </w:rPr>
      </w:pPr>
      <w:r w:rsidRPr="005D1227">
        <w:rPr>
          <w:rFonts w:cs="Calibri"/>
          <w:sz w:val="28"/>
          <w:szCs w:val="28"/>
          <w:rtl/>
          <w:lang w:bidi="ar-MA"/>
        </w:rPr>
        <w:t>وقد أبرزت مناقشة النشاط ضرورة الحرص على سلامة المتعلمين أثناء اللعب، وتنظيم الفضاء بشكل مناسب، واعتماد المنافسة الإيجابية بين المجموعات دون تحويل النشاط إلى مصدر ضغط</w:t>
      </w:r>
      <w:r w:rsidRPr="005D1227">
        <w:rPr>
          <w:rFonts w:cs="Calibri"/>
          <w:b/>
          <w:bCs/>
          <w:sz w:val="28"/>
          <w:szCs w:val="28"/>
          <w:rtl/>
          <w:lang w:bidi="ar-MA"/>
        </w:rPr>
        <w:t>. وتستثمر هذه الألعاب خصوصا مع المبتدئين ومجموعة مستوى العدد من رقم واحد.</w:t>
      </w:r>
    </w:p>
    <w:p w14:paraId="1E7D40B3" w14:textId="162D0B94" w:rsidR="004A5F7B" w:rsidRPr="008A4ABF" w:rsidRDefault="00B26C4C" w:rsidP="005D1227">
      <w:pPr>
        <w:pStyle w:val="Paragraphedeliste"/>
        <w:numPr>
          <w:ilvl w:val="0"/>
          <w:numId w:val="2"/>
        </w:numPr>
        <w:shd w:val="clear" w:color="auto" w:fill="44546A" w:themeFill="text2"/>
        <w:bidi/>
        <w:rPr>
          <w:rFonts w:cstheme="minorHAnsi"/>
          <w:b/>
          <w:bCs/>
          <w:color w:val="FFFFFF" w:themeColor="background1"/>
          <w:sz w:val="32"/>
          <w:szCs w:val="32"/>
          <w:lang w:bidi="ar-MA"/>
        </w:rPr>
      </w:pPr>
      <w:r w:rsidRPr="00B26C4C">
        <w:rPr>
          <w:rFonts w:cs="Calibri"/>
          <w:b/>
          <w:bCs/>
          <w:color w:val="FFFFFF" w:themeColor="background1"/>
          <w:sz w:val="32"/>
          <w:szCs w:val="32"/>
          <w:rtl/>
          <w:lang w:bidi="ar-MA"/>
        </w:rPr>
        <w:t>الورشة الثانية: لبنة الطرح</w:t>
      </w:r>
      <w:r w:rsidRPr="00B26C4C">
        <w:rPr>
          <w:rFonts w:cs="Calibri"/>
          <w:b/>
          <w:bCs/>
          <w:color w:val="FFFFFF" w:themeColor="background1"/>
          <w:sz w:val="32"/>
          <w:szCs w:val="32"/>
          <w:rtl/>
          <w:lang w:bidi="ar-MA"/>
        </w:rPr>
        <w:t xml:space="preserve"> </w:t>
      </w:r>
      <w:r w:rsidR="00CD46BC" w:rsidRPr="008A4ABF">
        <w:rPr>
          <w:rFonts w:cs="Calibri"/>
          <w:b/>
          <w:bCs/>
          <w:color w:val="FFFFFF" w:themeColor="background1"/>
          <w:sz w:val="32"/>
          <w:szCs w:val="32"/>
          <w:rtl/>
          <w:lang w:bidi="ar-MA"/>
        </w:rPr>
        <w:t xml:space="preserve"> </w:t>
      </w:r>
    </w:p>
    <w:p w14:paraId="733E0E2C" w14:textId="2EB29071" w:rsidR="00B26C4C" w:rsidRDefault="00B26C4C" w:rsidP="00B26C4C">
      <w:pPr>
        <w:bidi/>
        <w:ind w:firstLine="720"/>
        <w:jc w:val="both"/>
        <w:rPr>
          <w:rFonts w:cs="Calibri"/>
          <w:sz w:val="28"/>
          <w:szCs w:val="28"/>
          <w:rtl/>
          <w:lang w:bidi="ar-MA"/>
        </w:rPr>
      </w:pPr>
      <w:r w:rsidRPr="00B26C4C">
        <w:rPr>
          <w:rFonts w:cs="Calibri"/>
          <w:sz w:val="28"/>
          <w:szCs w:val="28"/>
          <w:rtl/>
          <w:lang w:bidi="ar-MA"/>
        </w:rPr>
        <w:t>بعد الانتهاء من الورشة الأولى، انتقل الاشتغال إلى الورشة الثانية المخصصة للبنة الطرح. وقد تم تقديم هذه اللبنة باعتبارها امتدادا لبناء مفهوم العدد والقيمة المكانية، لكنها تتطلب انتباها خاصا بسبب ما تطرحه عملية الطرح بالمبادلة من صعوبات لدى المتعلمين. لذلك كان التركيز على المناولة، ولعبة النقود، وعجلة الأعداد، وحل المسائل باستراتيجية واضحة.</w:t>
      </w:r>
    </w:p>
    <w:p w14:paraId="4D5C49B5" w14:textId="77777777" w:rsidR="00B26C4C" w:rsidRPr="00B26C4C" w:rsidRDefault="00B26C4C" w:rsidP="00B26C4C">
      <w:pPr>
        <w:bidi/>
        <w:ind w:firstLine="720"/>
        <w:jc w:val="both"/>
        <w:rPr>
          <w:rFonts w:cs="Calibri"/>
          <w:sz w:val="20"/>
          <w:szCs w:val="20"/>
          <w:rtl/>
          <w:lang w:bidi="ar-MA"/>
        </w:rPr>
      </w:pPr>
    </w:p>
    <w:tbl>
      <w:tblPr>
        <w:tblStyle w:val="Grilledutableau"/>
        <w:bidiVisual/>
        <w:tblW w:w="0" w:type="auto"/>
        <w:jc w:val="center"/>
        <w:tblLook w:val="04A0" w:firstRow="1" w:lastRow="0" w:firstColumn="1" w:lastColumn="0" w:noHBand="0" w:noVBand="1"/>
      </w:tblPr>
      <w:tblGrid>
        <w:gridCol w:w="1787"/>
        <w:gridCol w:w="8639"/>
      </w:tblGrid>
      <w:tr w:rsidR="00B26C4C" w:rsidRPr="00B26C4C" w14:paraId="2445EAF8" w14:textId="77777777" w:rsidTr="00B26C4C">
        <w:trPr>
          <w:jc w:val="center"/>
        </w:trPr>
        <w:tc>
          <w:tcPr>
            <w:tcW w:w="1787" w:type="dxa"/>
            <w:shd w:val="clear" w:color="auto" w:fill="0B2F4A"/>
            <w:vAlign w:val="center"/>
          </w:tcPr>
          <w:p w14:paraId="2F26D4B0" w14:textId="77777777" w:rsidR="00B26C4C" w:rsidRPr="00B26C4C" w:rsidRDefault="00B26C4C" w:rsidP="00B26C4C">
            <w:pPr>
              <w:jc w:val="right"/>
              <w:rPr>
                <w:rFonts w:cstheme="minorHAnsi"/>
                <w:sz w:val="24"/>
                <w:szCs w:val="28"/>
              </w:rPr>
            </w:pPr>
            <w:r w:rsidRPr="00B26C4C">
              <w:rPr>
                <w:rFonts w:cstheme="minorHAnsi"/>
                <w:b/>
                <w:color w:val="FFFFFF"/>
                <w:sz w:val="24"/>
                <w:szCs w:val="28"/>
                <w:rtl/>
              </w:rPr>
              <w:lastRenderedPageBreak/>
              <w:t>مجال الاشتغال</w:t>
            </w:r>
          </w:p>
        </w:tc>
        <w:tc>
          <w:tcPr>
            <w:tcW w:w="8639" w:type="dxa"/>
            <w:shd w:val="clear" w:color="auto" w:fill="0B2F4A"/>
            <w:vAlign w:val="center"/>
          </w:tcPr>
          <w:p w14:paraId="7FBA2C64" w14:textId="77777777" w:rsidR="00B26C4C" w:rsidRPr="00B26C4C" w:rsidRDefault="00B26C4C" w:rsidP="00B26C4C">
            <w:pPr>
              <w:jc w:val="right"/>
              <w:rPr>
                <w:rFonts w:cstheme="minorHAnsi"/>
                <w:sz w:val="24"/>
                <w:szCs w:val="28"/>
              </w:rPr>
            </w:pPr>
            <w:r w:rsidRPr="00B26C4C">
              <w:rPr>
                <w:rFonts w:cstheme="minorHAnsi"/>
                <w:b/>
                <w:color w:val="FFFFFF"/>
                <w:sz w:val="24"/>
                <w:szCs w:val="28"/>
                <w:rtl/>
              </w:rPr>
              <w:t>أهداف لبنة الطرح</w:t>
            </w:r>
          </w:p>
        </w:tc>
      </w:tr>
      <w:tr w:rsidR="00B26C4C" w:rsidRPr="00B26C4C" w14:paraId="75657556" w14:textId="77777777" w:rsidTr="00B26C4C">
        <w:trPr>
          <w:jc w:val="center"/>
        </w:trPr>
        <w:tc>
          <w:tcPr>
            <w:tcW w:w="1787" w:type="dxa"/>
            <w:vAlign w:val="center"/>
          </w:tcPr>
          <w:p w14:paraId="295402A3" w14:textId="77777777" w:rsidR="00B26C4C" w:rsidRPr="00B26C4C" w:rsidRDefault="00B26C4C" w:rsidP="00B26C4C">
            <w:pPr>
              <w:jc w:val="right"/>
              <w:rPr>
                <w:rFonts w:cstheme="minorHAnsi"/>
                <w:sz w:val="24"/>
                <w:szCs w:val="28"/>
              </w:rPr>
            </w:pPr>
            <w:r w:rsidRPr="00B26C4C">
              <w:rPr>
                <w:rFonts w:cstheme="minorHAnsi"/>
                <w:sz w:val="24"/>
                <w:szCs w:val="28"/>
                <w:rtl/>
              </w:rPr>
              <w:t>العمليات</w:t>
            </w:r>
          </w:p>
        </w:tc>
        <w:tc>
          <w:tcPr>
            <w:tcW w:w="8639" w:type="dxa"/>
            <w:vAlign w:val="center"/>
          </w:tcPr>
          <w:p w14:paraId="16F5F930" w14:textId="77777777" w:rsidR="00B26C4C" w:rsidRPr="00B26C4C" w:rsidRDefault="00B26C4C" w:rsidP="00B26C4C">
            <w:pPr>
              <w:jc w:val="right"/>
              <w:rPr>
                <w:rFonts w:cstheme="minorHAnsi"/>
                <w:sz w:val="24"/>
                <w:szCs w:val="28"/>
              </w:rPr>
            </w:pPr>
            <w:r w:rsidRPr="00B26C4C">
              <w:rPr>
                <w:rFonts w:cstheme="minorHAnsi"/>
                <w:sz w:val="24"/>
                <w:szCs w:val="28"/>
                <w:rtl/>
              </w:rPr>
              <w:t>التدرب على إنجاز عمليات طرح بالمبادلة.</w:t>
            </w:r>
          </w:p>
        </w:tc>
      </w:tr>
      <w:tr w:rsidR="00B26C4C" w:rsidRPr="00B26C4C" w14:paraId="1A5F7763" w14:textId="77777777" w:rsidTr="00B26C4C">
        <w:trPr>
          <w:jc w:val="center"/>
        </w:trPr>
        <w:tc>
          <w:tcPr>
            <w:tcW w:w="1787" w:type="dxa"/>
            <w:shd w:val="clear" w:color="auto" w:fill="D5DCE4" w:themeFill="text2" w:themeFillTint="33"/>
            <w:vAlign w:val="center"/>
          </w:tcPr>
          <w:p w14:paraId="50534859" w14:textId="77777777" w:rsidR="00B26C4C" w:rsidRPr="00B26C4C" w:rsidRDefault="00B26C4C" w:rsidP="00B26C4C">
            <w:pPr>
              <w:jc w:val="right"/>
              <w:rPr>
                <w:rFonts w:cstheme="minorHAnsi"/>
                <w:sz w:val="24"/>
                <w:szCs w:val="28"/>
              </w:rPr>
            </w:pPr>
            <w:r w:rsidRPr="00B26C4C">
              <w:rPr>
                <w:rFonts w:cstheme="minorHAnsi"/>
                <w:sz w:val="24"/>
                <w:szCs w:val="28"/>
                <w:rtl/>
              </w:rPr>
              <w:t>الأعداد</w:t>
            </w:r>
          </w:p>
        </w:tc>
        <w:tc>
          <w:tcPr>
            <w:tcW w:w="8639" w:type="dxa"/>
            <w:shd w:val="clear" w:color="auto" w:fill="D5DCE4" w:themeFill="text2" w:themeFillTint="33"/>
            <w:vAlign w:val="center"/>
          </w:tcPr>
          <w:p w14:paraId="260B4B96" w14:textId="77777777" w:rsidR="00B26C4C" w:rsidRPr="00B26C4C" w:rsidRDefault="00B26C4C" w:rsidP="00B26C4C">
            <w:pPr>
              <w:jc w:val="right"/>
              <w:rPr>
                <w:rFonts w:cstheme="minorHAnsi"/>
                <w:sz w:val="24"/>
                <w:szCs w:val="28"/>
              </w:rPr>
            </w:pPr>
            <w:r w:rsidRPr="00B26C4C">
              <w:rPr>
                <w:rFonts w:cstheme="minorHAnsi"/>
                <w:sz w:val="24"/>
                <w:szCs w:val="28"/>
                <w:rtl/>
              </w:rPr>
              <w:t>قراءة وكتابة وترتيب الأعداد في نطاق الأعداد المناسب للمستوى الدراسي.</w:t>
            </w:r>
          </w:p>
        </w:tc>
      </w:tr>
      <w:tr w:rsidR="00B26C4C" w:rsidRPr="00B26C4C" w14:paraId="2203A8A1" w14:textId="77777777" w:rsidTr="00B26C4C">
        <w:trPr>
          <w:jc w:val="center"/>
        </w:trPr>
        <w:tc>
          <w:tcPr>
            <w:tcW w:w="1787" w:type="dxa"/>
            <w:vAlign w:val="center"/>
          </w:tcPr>
          <w:p w14:paraId="5B73C5CA" w14:textId="77777777" w:rsidR="00B26C4C" w:rsidRPr="00B26C4C" w:rsidRDefault="00B26C4C" w:rsidP="00B26C4C">
            <w:pPr>
              <w:jc w:val="right"/>
              <w:rPr>
                <w:rFonts w:cstheme="minorHAnsi"/>
                <w:sz w:val="24"/>
                <w:szCs w:val="28"/>
              </w:rPr>
            </w:pPr>
            <w:r w:rsidRPr="00B26C4C">
              <w:rPr>
                <w:rFonts w:cstheme="minorHAnsi"/>
                <w:sz w:val="24"/>
                <w:szCs w:val="28"/>
                <w:rtl/>
              </w:rPr>
              <w:t>حل المسائل</w:t>
            </w:r>
          </w:p>
        </w:tc>
        <w:tc>
          <w:tcPr>
            <w:tcW w:w="8639" w:type="dxa"/>
            <w:vAlign w:val="center"/>
          </w:tcPr>
          <w:p w14:paraId="0377B266" w14:textId="77777777" w:rsidR="00B26C4C" w:rsidRPr="00B26C4C" w:rsidRDefault="00B26C4C" w:rsidP="00B26C4C">
            <w:pPr>
              <w:jc w:val="right"/>
              <w:rPr>
                <w:rFonts w:cstheme="minorHAnsi"/>
                <w:sz w:val="24"/>
                <w:szCs w:val="28"/>
              </w:rPr>
            </w:pPr>
            <w:r w:rsidRPr="00B26C4C">
              <w:rPr>
                <w:rFonts w:cstheme="minorHAnsi"/>
                <w:sz w:val="24"/>
                <w:szCs w:val="28"/>
                <w:rtl/>
              </w:rPr>
              <w:t>حل مسائل بسيطة مرتبطة بالجمع أو الطرح أو الضرب، حسب مستوى المجموعة.</w:t>
            </w:r>
          </w:p>
        </w:tc>
      </w:tr>
    </w:tbl>
    <w:p w14:paraId="75D2B2EB" w14:textId="22C13A46" w:rsidR="00B26C4C" w:rsidRPr="00B26C4C" w:rsidRDefault="00B26C4C" w:rsidP="00B26C4C">
      <w:pPr>
        <w:bidi/>
        <w:ind w:firstLine="720"/>
        <w:jc w:val="both"/>
        <w:rPr>
          <w:rFonts w:cstheme="minorHAnsi"/>
          <w:sz w:val="28"/>
          <w:szCs w:val="28"/>
          <w:lang w:bidi="ar-MA"/>
        </w:rPr>
      </w:pPr>
      <w:r w:rsidRPr="00B26C4C">
        <w:rPr>
          <w:rFonts w:cs="Calibri"/>
          <w:sz w:val="28"/>
          <w:szCs w:val="28"/>
          <w:rtl/>
          <w:lang w:bidi="ar-MA"/>
        </w:rPr>
        <w:t>وتحافظ حصة لبنة الطرح على البنية نفسها: افتتاح الحصة، النشاط الاعتيادي، مجال الأعداد، مجال العمليات وحل المسائل، ثم الألعاب واختتام الحصة. غير أن طبيعة الأنشطة تختلف لتتلاءم مع مفهوم الطرح، وخاصة فكرة النقصان، والإزالة، والمبادلة عند عدم كفاية الوحدات أو العشرات.</w:t>
      </w:r>
    </w:p>
    <w:p w14:paraId="2C9E4D88" w14:textId="68387AA9" w:rsidR="00B31CD3" w:rsidRPr="00050D57" w:rsidRDefault="00B26C4C" w:rsidP="00B26C4C">
      <w:pPr>
        <w:pStyle w:val="Paragraphedeliste"/>
        <w:numPr>
          <w:ilvl w:val="0"/>
          <w:numId w:val="10"/>
        </w:numPr>
        <w:shd w:val="clear" w:color="auto" w:fill="ACB9CA" w:themeFill="text2" w:themeFillTint="66"/>
        <w:bidi/>
        <w:rPr>
          <w:rFonts w:cstheme="minorHAnsi"/>
          <w:b/>
          <w:bCs/>
          <w:sz w:val="28"/>
          <w:szCs w:val="28"/>
          <w:lang w:bidi="ar-MA"/>
        </w:rPr>
      </w:pPr>
      <w:r w:rsidRPr="00B26C4C">
        <w:rPr>
          <w:rFonts w:cs="Calibri"/>
          <w:b/>
          <w:bCs/>
          <w:sz w:val="28"/>
          <w:szCs w:val="28"/>
          <w:rtl/>
          <w:lang w:bidi="ar-MA"/>
        </w:rPr>
        <w:t>النشاط الاعتيادي: الجمع والطرح شفهيا</w:t>
      </w:r>
      <w:r>
        <w:rPr>
          <w:rFonts w:cs="Calibri" w:hint="cs"/>
          <w:b/>
          <w:bCs/>
          <w:sz w:val="28"/>
          <w:szCs w:val="28"/>
          <w:rtl/>
          <w:lang w:bidi="ar-MA"/>
        </w:rPr>
        <w:t>:</w:t>
      </w:r>
    </w:p>
    <w:p w14:paraId="4085D127" w14:textId="77777777" w:rsidR="00C21CC3" w:rsidRPr="00C21CC3" w:rsidRDefault="00C21CC3" w:rsidP="00C21CC3">
      <w:pPr>
        <w:pStyle w:val="Paragraphedeliste"/>
        <w:bidi/>
        <w:ind w:firstLine="720"/>
        <w:jc w:val="both"/>
        <w:rPr>
          <w:rFonts w:cs="Calibri"/>
          <w:sz w:val="28"/>
          <w:szCs w:val="28"/>
          <w:rtl/>
          <w:lang w:bidi="ar-MA"/>
        </w:rPr>
      </w:pPr>
      <w:r w:rsidRPr="00C21CC3">
        <w:rPr>
          <w:rFonts w:cs="Calibri"/>
          <w:sz w:val="28"/>
          <w:szCs w:val="28"/>
          <w:rtl/>
          <w:lang w:bidi="ar-MA"/>
        </w:rPr>
        <w:t>استهلت لبنة الطرح بنشاط اعتيادي حول الجمع والطرح شفهيا، يستهدف إكساب القدرة على الجمع شفويا لعددين من رقم واحد، والطرح شفويا لعدد مكون من رقمين أو رقم واحد، يكون الفرق فيه محصورا بين 0 و18. وتعتمد هذه الأنشطة على جداول الجمع والطرح، وتستغرق ما بين خمس وسبع دقائق</w:t>
      </w:r>
      <w:r w:rsidRPr="00C21CC3">
        <w:rPr>
          <w:rFonts w:cs="Calibri"/>
          <w:sz w:val="28"/>
          <w:szCs w:val="28"/>
          <w:lang w:bidi="ar-MA"/>
        </w:rPr>
        <w:t>.</w:t>
      </w:r>
    </w:p>
    <w:p w14:paraId="3589CBAE" w14:textId="1782C55B" w:rsidR="00D86759" w:rsidRPr="00C21CC3" w:rsidRDefault="00C21CC3" w:rsidP="00C21CC3">
      <w:pPr>
        <w:pStyle w:val="Paragraphedeliste"/>
        <w:bidi/>
        <w:ind w:firstLine="720"/>
        <w:jc w:val="both"/>
        <w:rPr>
          <w:rFonts w:cs="Calibri"/>
          <w:sz w:val="28"/>
          <w:szCs w:val="28"/>
          <w:rtl/>
          <w:lang w:bidi="ar-MA"/>
        </w:rPr>
      </w:pPr>
      <w:r w:rsidRPr="00C21CC3">
        <w:rPr>
          <w:rFonts w:cs="Calibri"/>
          <w:sz w:val="28"/>
          <w:szCs w:val="28"/>
          <w:rtl/>
          <w:lang w:bidi="ar-MA"/>
        </w:rPr>
        <w:t>تبدأ النمذجة برسم جدول فارغ للجمع أو الطرح، ثم تعبئته تدريجيا أمام المتعلمين، وتشجيعهم على قراءة النتائج واسترجاعها بسرعة. وفي الممارسة الموجهة، يملي الأستاذ مجاميع أو فروقا بسيطة، ويكتب المتعلمون الجواب على الألواح. ويسمح هذا النشاط بتقوية الطلاقة الحسابية، وخدمة العمليات اللاحقة، وتقليل اعتماد المتعلمين على العد واحدا واحدا</w:t>
      </w:r>
      <w:r w:rsidR="00D86759">
        <w:rPr>
          <w:rFonts w:cs="Calibri" w:hint="cs"/>
          <w:sz w:val="28"/>
          <w:szCs w:val="28"/>
          <w:rtl/>
          <w:lang w:bidi="ar-MA"/>
        </w:rPr>
        <w:t>.</w:t>
      </w:r>
    </w:p>
    <w:p w14:paraId="1500D8AF" w14:textId="06A90984" w:rsidR="00B31CD3" w:rsidRDefault="00B26C4C" w:rsidP="00C21CC3">
      <w:pPr>
        <w:pStyle w:val="Paragraphedeliste"/>
        <w:numPr>
          <w:ilvl w:val="1"/>
          <w:numId w:val="10"/>
        </w:numPr>
        <w:shd w:val="clear" w:color="auto" w:fill="ACB9CA" w:themeFill="text2" w:themeFillTint="66"/>
        <w:bidi/>
        <w:ind w:left="1110"/>
        <w:jc w:val="both"/>
        <w:rPr>
          <w:rFonts w:cs="Calibri"/>
          <w:b/>
          <w:bCs/>
          <w:sz w:val="28"/>
          <w:szCs w:val="28"/>
          <w:lang w:bidi="ar-MA"/>
        </w:rPr>
      </w:pPr>
      <w:r w:rsidRPr="00B26C4C">
        <w:rPr>
          <w:rFonts w:cs="Calibri"/>
          <w:b/>
          <w:bCs/>
          <w:sz w:val="28"/>
          <w:szCs w:val="28"/>
          <w:rtl/>
          <w:lang w:bidi="ar-MA"/>
        </w:rPr>
        <w:t>مجال الأعداد: عجلة الأعداد</w:t>
      </w:r>
      <w:r w:rsidR="005E2FD0" w:rsidRPr="005E2FD0">
        <w:rPr>
          <w:rFonts w:cs="Calibri" w:hint="cs"/>
          <w:b/>
          <w:bCs/>
          <w:sz w:val="28"/>
          <w:szCs w:val="28"/>
          <w:rtl/>
          <w:lang w:bidi="ar-MA"/>
        </w:rPr>
        <w:t xml:space="preserve">: </w:t>
      </w:r>
    </w:p>
    <w:p w14:paraId="5A3C7A0E"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في مجال الأعداد ضمن لبنة الطرح، تم تقديم نشاط عجلة الأعداد، وهو نشاط يروم تعرف وقراءة الأعداد وتمييز القيمة المكانية لرقم معين ضمن أعداد من 0 إلى 999. ويستعمل النشاط تسع حصوات وطباشير، أو بدائل متاحة مثل الأقراص واللوحات والماسكات المغناطيسية، في مدة تتراوح بين عشر وخمس عشرة دقيقة</w:t>
      </w:r>
      <w:r w:rsidRPr="00C21CC3">
        <w:rPr>
          <w:rFonts w:cs="Calibri"/>
          <w:sz w:val="28"/>
          <w:szCs w:val="28"/>
          <w:lang w:bidi="ar-MA"/>
        </w:rPr>
        <w:t>.</w:t>
      </w:r>
    </w:p>
    <w:p w14:paraId="5D2355EF"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تنطلق النمذجة برسم ثلاث دوائر ممركزة، تمثل الوحدات والعشرات والمئات، ثم يرمي الأستاذ الحصوات داخل العجلة. وبعد ذلك يتم عد الحصوات الواقعة في كل دائرة انطلاقا من الرتبة الأعلى، وكتابة العدد المحصل عليه داخل جدول العد. ويساعد هذا النشاط على إبراز أن قيمة الحصاة ليست واحدة في كل موضع؛ فالحصاة في دائرة المئات تختلف قيمتها عن الحصاة في دائرة العشرات أو الوحدات</w:t>
      </w:r>
      <w:r w:rsidRPr="00C21CC3">
        <w:rPr>
          <w:rFonts w:cs="Calibri"/>
          <w:sz w:val="28"/>
          <w:szCs w:val="28"/>
          <w:lang w:bidi="ar-MA"/>
        </w:rPr>
        <w:t>.</w:t>
      </w:r>
    </w:p>
    <w:p w14:paraId="55367B41" w14:textId="2FA48C6A" w:rsidR="00C21CC3" w:rsidRPr="00C21CC3" w:rsidRDefault="00C21CC3" w:rsidP="00C21CC3">
      <w:pPr>
        <w:bidi/>
        <w:ind w:firstLine="720"/>
        <w:jc w:val="both"/>
        <w:rPr>
          <w:rFonts w:cs="Calibri"/>
          <w:sz w:val="28"/>
          <w:szCs w:val="28"/>
          <w:lang w:bidi="ar-MA"/>
        </w:rPr>
      </w:pPr>
      <w:r w:rsidRPr="00C21CC3">
        <w:rPr>
          <w:rFonts w:cs="Calibri"/>
          <w:sz w:val="28"/>
          <w:szCs w:val="28"/>
          <w:rtl/>
          <w:lang w:bidi="ar-MA"/>
        </w:rPr>
        <w:t>في الممارسة الموجهة، تنظم منافسة بين المجموعات الصغرى، حيث تفوز المجموعة التي تحصل على أكبر عدد أو التي تقرأ العدد بشكل صحيح وسريع. كما يمكن التدرج من أعداد من رقمين إلى أعداد من ثلاثة أرقام بإضافة دوائر جديدة، مع الحفاظ على نفس المنطق القائم على القيمة المكانية.</w:t>
      </w:r>
    </w:p>
    <w:p w14:paraId="7A94F293" w14:textId="2B35B047" w:rsidR="00B26C4C" w:rsidRDefault="00B26C4C" w:rsidP="00C21CC3">
      <w:pPr>
        <w:pStyle w:val="Paragraphedeliste"/>
        <w:numPr>
          <w:ilvl w:val="1"/>
          <w:numId w:val="10"/>
        </w:numPr>
        <w:shd w:val="clear" w:color="auto" w:fill="ACB9CA" w:themeFill="text2" w:themeFillTint="66"/>
        <w:bidi/>
        <w:ind w:left="1110"/>
        <w:jc w:val="both"/>
        <w:rPr>
          <w:rFonts w:cs="Calibri"/>
          <w:b/>
          <w:bCs/>
          <w:sz w:val="28"/>
          <w:szCs w:val="28"/>
          <w:lang w:bidi="ar-MA"/>
        </w:rPr>
      </w:pPr>
      <w:r w:rsidRPr="00B26C4C">
        <w:rPr>
          <w:rFonts w:cs="Calibri"/>
          <w:b/>
          <w:bCs/>
          <w:sz w:val="28"/>
          <w:szCs w:val="28"/>
          <w:rtl/>
          <w:lang w:bidi="ar-MA"/>
        </w:rPr>
        <w:t>مجال العمليات: الطرح باستخدام لعبة النقود</w:t>
      </w:r>
    </w:p>
    <w:p w14:paraId="6B8AE45E"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شكل نشاط الطرح باستخدام لعبة النقود محطة مركزية في الورشة الثانية، لأنه يربط الطرح بالمبادلة بسياق ملموس قريب من المتعلم. ويهدف النشاط إلى بناء مفهوم الطرح من خلال حل وضعيات مسألة، باستعمال الطباشير ولعبة النقود في مدة تقارب عشرين دقيقة</w:t>
      </w:r>
      <w:r w:rsidRPr="00C21CC3">
        <w:rPr>
          <w:rFonts w:cs="Calibri"/>
          <w:sz w:val="28"/>
          <w:szCs w:val="28"/>
          <w:lang w:bidi="ar-MA"/>
        </w:rPr>
        <w:t>.</w:t>
      </w:r>
    </w:p>
    <w:p w14:paraId="4A67CA82"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تبدأ النمذجة بوضعية مسألة مثل: “يملك أحمد 482 درهما. اقترض منه خالد 355 درهما. كم درهما تبقى لدى أحمد؟”. يقرأ الأستاذ المسألة، ويدعو المتعلمين إلى استخراج المعطيات والمطلوب، ثم يرسم منزل العمليات، ويستعمل الأوراق النقدية لتمثيل المبلغ. وعند عدم كفاية الوحدات، تتم المبادلة: ورقة من فئة عشرة دراهم تفكك إلى عشر أوراق من فئة درهم واحد، وورقة من فئة مئة درهم تفكك إلى عشر أوراق من فئة عشرة دراهم</w:t>
      </w:r>
      <w:r w:rsidRPr="00C21CC3">
        <w:rPr>
          <w:rFonts w:cs="Calibri"/>
          <w:sz w:val="28"/>
          <w:szCs w:val="28"/>
          <w:lang w:bidi="ar-MA"/>
        </w:rPr>
        <w:t>.</w:t>
      </w:r>
    </w:p>
    <w:p w14:paraId="1E477E3F" w14:textId="0AD0A77C" w:rsidR="00C21CC3" w:rsidRPr="00C21CC3" w:rsidRDefault="00C21CC3" w:rsidP="00C21CC3">
      <w:pPr>
        <w:bidi/>
        <w:ind w:firstLine="720"/>
        <w:jc w:val="both"/>
        <w:rPr>
          <w:rFonts w:cs="Calibri"/>
          <w:sz w:val="28"/>
          <w:szCs w:val="28"/>
          <w:lang w:bidi="ar-MA"/>
        </w:rPr>
      </w:pPr>
      <w:r w:rsidRPr="00C21CC3">
        <w:rPr>
          <w:rFonts w:cs="Calibri"/>
          <w:sz w:val="28"/>
          <w:szCs w:val="28"/>
          <w:rtl/>
          <w:lang w:bidi="ar-MA"/>
        </w:rPr>
        <w:lastRenderedPageBreak/>
        <w:t>تساعد هذه المناولة على فهم الطرح بالمبادلة، إذ يرى المتعلم لماذا لا يمكن طرح 5 دراهم من ورقتين من فئة درهم واحد دون مبادلة، ويدرك أن المبادلة لا تغير قيمة المبلغ، بل تعيد تنظيمه في رتب مختلفة. كما تم التأكيد على سحب الأوراق الممثلة للعدد المطروح خارج إطار منزل العمليات لتفادي التشويش.</w:t>
      </w:r>
    </w:p>
    <w:p w14:paraId="4F4CF1C8" w14:textId="6D6D9838" w:rsidR="00B26C4C" w:rsidRDefault="00B26C4C" w:rsidP="00C21CC3">
      <w:pPr>
        <w:pStyle w:val="Paragraphedeliste"/>
        <w:numPr>
          <w:ilvl w:val="1"/>
          <w:numId w:val="10"/>
        </w:numPr>
        <w:shd w:val="clear" w:color="auto" w:fill="ACB9CA" w:themeFill="text2" w:themeFillTint="66"/>
        <w:bidi/>
        <w:ind w:left="1252"/>
        <w:jc w:val="both"/>
        <w:rPr>
          <w:rFonts w:cs="Calibri"/>
          <w:b/>
          <w:bCs/>
          <w:sz w:val="28"/>
          <w:szCs w:val="28"/>
          <w:lang w:bidi="ar-MA"/>
        </w:rPr>
      </w:pPr>
      <w:r w:rsidRPr="00B26C4C">
        <w:rPr>
          <w:rFonts w:cs="Calibri"/>
          <w:b/>
          <w:bCs/>
          <w:sz w:val="28"/>
          <w:szCs w:val="28"/>
          <w:rtl/>
          <w:lang w:bidi="ar-MA"/>
        </w:rPr>
        <w:t>الممارسة الموجهة والمستقلة في نشاط الطرح</w:t>
      </w:r>
    </w:p>
    <w:p w14:paraId="4D72F96C"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 xml:space="preserve">خلال الممارسة الموجهة، توزع الأوراق النقدية على المجموعات، وتكلف كل مجموعة بإنجاز عملية طرح بالمبادلة باستعمال لعبة النقود. ترسم كل مجموعة منزل العمليات، وتقوم </w:t>
      </w:r>
      <w:proofErr w:type="spellStart"/>
      <w:r w:rsidRPr="00C21CC3">
        <w:rPr>
          <w:rFonts w:cs="Calibri"/>
          <w:sz w:val="28"/>
          <w:szCs w:val="28"/>
          <w:rtl/>
          <w:lang w:bidi="ar-MA"/>
        </w:rPr>
        <w:t>بالمناولات</w:t>
      </w:r>
      <w:proofErr w:type="spellEnd"/>
      <w:r w:rsidRPr="00C21CC3">
        <w:rPr>
          <w:rFonts w:cs="Calibri"/>
          <w:sz w:val="28"/>
          <w:szCs w:val="28"/>
          <w:rtl/>
          <w:lang w:bidi="ar-MA"/>
        </w:rPr>
        <w:t xml:space="preserve"> اللازمة، بينما يواكب الأستاذ عمل المجموعات ويذكر بقاعدة البدء بطرح الوحدات وعدم إغفال المبادلة عند الحاجة. ثم يعرض ممثل كل مجموعة إنجازها، وتناقش العمليات بشكل جماعي</w:t>
      </w:r>
      <w:r w:rsidRPr="00C21CC3">
        <w:rPr>
          <w:rFonts w:cs="Calibri"/>
          <w:sz w:val="28"/>
          <w:szCs w:val="28"/>
          <w:lang w:bidi="ar-MA"/>
        </w:rPr>
        <w:t>.</w:t>
      </w:r>
    </w:p>
    <w:p w14:paraId="652655E9" w14:textId="4ED77EBF" w:rsidR="00C21CC3" w:rsidRPr="00C21CC3" w:rsidRDefault="00C21CC3" w:rsidP="00C21CC3">
      <w:pPr>
        <w:bidi/>
        <w:ind w:firstLine="720"/>
        <w:jc w:val="both"/>
        <w:rPr>
          <w:rFonts w:cs="Calibri"/>
          <w:sz w:val="28"/>
          <w:szCs w:val="28"/>
          <w:lang w:bidi="ar-MA"/>
        </w:rPr>
      </w:pPr>
      <w:r w:rsidRPr="00C21CC3">
        <w:rPr>
          <w:rFonts w:cs="Calibri"/>
          <w:sz w:val="28"/>
          <w:szCs w:val="28"/>
          <w:rtl/>
          <w:lang w:bidi="ar-MA"/>
        </w:rPr>
        <w:t>أما في الممارسة المستقلة، فيوجه الأستاذ المتعلمين إلى إنجاز الأنشطة التطبيقية في كراسة الدعم، مع الاحتفاظ بتتبع خاص للمتعلمين الذين ما زالوا يخلطون بين الرتب أو ينسون المبادلة. وتعد هذه المرحلة حاسمة لأنها تنقل المتعلم من الفهم بالمناولة إلى الإنجاز الفردي المنظم.</w:t>
      </w:r>
    </w:p>
    <w:p w14:paraId="560CF1C4" w14:textId="19AA2F62" w:rsidR="00B26C4C" w:rsidRDefault="00B26C4C" w:rsidP="00C21CC3">
      <w:pPr>
        <w:pStyle w:val="Paragraphedeliste"/>
        <w:numPr>
          <w:ilvl w:val="1"/>
          <w:numId w:val="10"/>
        </w:numPr>
        <w:shd w:val="clear" w:color="auto" w:fill="ACB9CA" w:themeFill="text2" w:themeFillTint="66"/>
        <w:bidi/>
        <w:ind w:left="1252"/>
        <w:jc w:val="both"/>
        <w:rPr>
          <w:rFonts w:cs="Calibri"/>
          <w:b/>
          <w:bCs/>
          <w:sz w:val="28"/>
          <w:szCs w:val="28"/>
          <w:lang w:bidi="ar-MA"/>
        </w:rPr>
      </w:pPr>
      <w:r w:rsidRPr="00B26C4C">
        <w:rPr>
          <w:rFonts w:cs="Calibri"/>
          <w:b/>
          <w:bCs/>
          <w:sz w:val="28"/>
          <w:szCs w:val="28"/>
          <w:rtl/>
          <w:lang w:bidi="ar-MA"/>
        </w:rPr>
        <w:t>حل المسائل باستراتيجية الأسئلة الأربعة</w:t>
      </w:r>
    </w:p>
    <w:p w14:paraId="3F911E63"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 xml:space="preserve">خُصص جزء مهم من الورشة الثانية لحل المسائل باستخدام استراتيجية الأسئلة الأربعة. وتروم هذه الاستراتيجية تدريب المتعلمين على معالجة المسألة بشكل منظم، بدل القفز مباشرة إلى العملية. وتتمثل الأسئلة في: ما المعلومات المقدمة في المسألة؟ ما المطلوب؟ ماذا </w:t>
      </w:r>
      <w:proofErr w:type="gramStart"/>
      <w:r w:rsidRPr="00C21CC3">
        <w:rPr>
          <w:rFonts w:cs="Calibri"/>
          <w:sz w:val="28"/>
          <w:szCs w:val="28"/>
          <w:rtl/>
          <w:lang w:bidi="ar-MA"/>
        </w:rPr>
        <w:t>علي</w:t>
      </w:r>
      <w:proofErr w:type="gramEnd"/>
      <w:r w:rsidRPr="00C21CC3">
        <w:rPr>
          <w:rFonts w:cs="Calibri"/>
          <w:sz w:val="28"/>
          <w:szCs w:val="28"/>
          <w:rtl/>
          <w:lang w:bidi="ar-MA"/>
        </w:rPr>
        <w:t xml:space="preserve"> أن أفعل لحساب المطلوب؟ لماذا؟</w:t>
      </w:r>
    </w:p>
    <w:p w14:paraId="3D47882B"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تبدأ النمذجة بقراءة المسألة مرتين، ثم دعوة أحد المتعلمين إلى قراءتها. بعد ذلك يرسم الأستاذ جدولا على السبورة يتضمن الأسئلة الأربعة، ويملأه مع المتعلمين عبر المناقشة. ويحدد المعطيات، ويصوغ المطلوب في جملة تامة، ثم يختار العملية المناسبة مع تبرير الاختيار انطلاقا من الكلمات المفاتيح والسياق</w:t>
      </w:r>
      <w:r w:rsidRPr="00C21CC3">
        <w:rPr>
          <w:rFonts w:cs="Calibri"/>
          <w:sz w:val="28"/>
          <w:szCs w:val="28"/>
          <w:lang w:bidi="ar-MA"/>
        </w:rPr>
        <w:t>.</w:t>
      </w:r>
    </w:p>
    <w:p w14:paraId="7C3FA90B"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في الممارسة الموجهة، تشتغل كل مجموعة على مسألة بسيطة مناسبة للمهارة موضوع الدرس، ويتكلف أفراد المجموعة بتوزيع الأدوار: من يحدد المعلومات، من يحدد المطلوب، من يختار العملية، ومن يعلل الاختيار. ثم يتم تقاسم الحلول ومناقشتها جماعيا، وتمنح نجمة للمجموعة التي تقدم حلا تاما ودقيقا في وقت مناسب</w:t>
      </w:r>
      <w:r w:rsidRPr="00C21CC3">
        <w:rPr>
          <w:rFonts w:cs="Calibri"/>
          <w:sz w:val="28"/>
          <w:szCs w:val="28"/>
          <w:lang w:bidi="ar-MA"/>
        </w:rPr>
        <w:t>.</w:t>
      </w:r>
    </w:p>
    <w:p w14:paraId="137DFD94" w14:textId="3144F984" w:rsidR="00C21CC3" w:rsidRPr="00C21CC3" w:rsidRDefault="00C21CC3" w:rsidP="00C21CC3">
      <w:pPr>
        <w:bidi/>
        <w:ind w:firstLine="720"/>
        <w:jc w:val="both"/>
        <w:rPr>
          <w:rFonts w:cs="Calibri"/>
          <w:sz w:val="28"/>
          <w:szCs w:val="28"/>
          <w:lang w:bidi="ar-MA"/>
        </w:rPr>
      </w:pPr>
      <w:r w:rsidRPr="00C21CC3">
        <w:rPr>
          <w:rFonts w:cs="Calibri"/>
          <w:sz w:val="28"/>
          <w:szCs w:val="28"/>
          <w:rtl/>
          <w:lang w:bidi="ar-MA"/>
        </w:rPr>
        <w:t>ويكتسي هذا النشاط أهمية خاصة لأنه يربط العمليات الحسابية بسياقات دالة، ويدرب المتعلمين على التعبير الرياضي واللغوي في آن واحد. كما يسمح للأستاذ برصد مصادر التعثر: هل المشكل في قراءة المسألة؟ أم في فهم المطلوب؟ أم في اختيار العملية؟ أم في إنجاز العملية نفسها؟</w:t>
      </w:r>
    </w:p>
    <w:p w14:paraId="634B54D0" w14:textId="629E12BF" w:rsidR="00B26C4C" w:rsidRDefault="00B26C4C" w:rsidP="00C21CC3">
      <w:pPr>
        <w:pStyle w:val="Paragraphedeliste"/>
        <w:numPr>
          <w:ilvl w:val="1"/>
          <w:numId w:val="10"/>
        </w:numPr>
        <w:shd w:val="clear" w:color="auto" w:fill="ACB9CA" w:themeFill="text2" w:themeFillTint="66"/>
        <w:bidi/>
        <w:ind w:left="1252"/>
        <w:jc w:val="both"/>
        <w:rPr>
          <w:rFonts w:cs="Calibri"/>
          <w:b/>
          <w:bCs/>
          <w:sz w:val="28"/>
          <w:szCs w:val="28"/>
          <w:lang w:bidi="ar-MA"/>
        </w:rPr>
      </w:pPr>
      <w:r w:rsidRPr="00B26C4C">
        <w:rPr>
          <w:rFonts w:cs="Calibri"/>
          <w:b/>
          <w:bCs/>
          <w:sz w:val="28"/>
          <w:szCs w:val="28"/>
          <w:rtl/>
          <w:lang w:bidi="ar-MA"/>
        </w:rPr>
        <w:t>الألعاب في لبنة الطرح: الفرقعة والتصفيق</w:t>
      </w:r>
    </w:p>
    <w:p w14:paraId="186871C7"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اختتمت الورشة الثانية بنشاط لعبة الفرقعة والتصفيق، وهو نشاط يستهدف تعرف الأعداد وتعرف قيمة الأرقام ومكانها في أعداد من رقمين أو ثلاثة. وتستعمل فيه الحركات الصوتية والجسدية لتمثيل الرتب: فرقعة الأصابع للوحدات، التصفيق للعشرات، وضرب الرجل على الأرض للمئات</w:t>
      </w:r>
      <w:r w:rsidRPr="00C21CC3">
        <w:rPr>
          <w:rFonts w:cs="Calibri"/>
          <w:sz w:val="28"/>
          <w:szCs w:val="28"/>
          <w:lang w:bidi="ar-MA"/>
        </w:rPr>
        <w:t>.</w:t>
      </w:r>
    </w:p>
    <w:p w14:paraId="79E1946A"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 xml:space="preserve">يقوم الأستاذ أولا بشرح قيمة كل حركة، ثم </w:t>
      </w:r>
      <w:proofErr w:type="spellStart"/>
      <w:r w:rsidRPr="00C21CC3">
        <w:rPr>
          <w:rFonts w:cs="Calibri"/>
          <w:sz w:val="28"/>
          <w:szCs w:val="28"/>
          <w:rtl/>
          <w:lang w:bidi="ar-MA"/>
        </w:rPr>
        <w:t>ينمذج</w:t>
      </w:r>
      <w:proofErr w:type="spellEnd"/>
      <w:r w:rsidRPr="00C21CC3">
        <w:rPr>
          <w:rFonts w:cs="Calibri"/>
          <w:sz w:val="28"/>
          <w:szCs w:val="28"/>
          <w:rtl/>
          <w:lang w:bidi="ar-MA"/>
        </w:rPr>
        <w:t xml:space="preserve"> عددا بسيطا باستعمال الفرقعات والتصفيقات، ويدعو المتعلمين إلى التعرف على العدد. ويمكن أن يتم النشاط في اتجاهين: الانطلاق من الحركات لتعرف العدد، أو الانطلاق من عدد معين وتمثيله بالحركات. وتساعد هذه اللعبة على تثبيت القيمة المكانية بطريقة مرحة، كما تنمي التركيز والإنصات والتفاعل داخل المجموعة</w:t>
      </w:r>
      <w:r w:rsidRPr="00C21CC3">
        <w:rPr>
          <w:rFonts w:cs="Calibri"/>
          <w:sz w:val="28"/>
          <w:szCs w:val="28"/>
          <w:lang w:bidi="ar-MA"/>
        </w:rPr>
        <w:t>.</w:t>
      </w:r>
    </w:p>
    <w:p w14:paraId="32E11E75" w14:textId="5E079E64" w:rsidR="00B26C4C" w:rsidRPr="00C21CC3" w:rsidRDefault="00C21CC3" w:rsidP="00C21CC3">
      <w:pPr>
        <w:bidi/>
        <w:ind w:firstLine="720"/>
        <w:jc w:val="both"/>
        <w:rPr>
          <w:rFonts w:cs="Calibri"/>
          <w:sz w:val="28"/>
          <w:szCs w:val="28"/>
          <w:rtl/>
          <w:lang w:bidi="ar-MA"/>
        </w:rPr>
      </w:pPr>
      <w:r w:rsidRPr="00C21CC3">
        <w:rPr>
          <w:rFonts w:cs="Calibri"/>
          <w:sz w:val="28"/>
          <w:szCs w:val="28"/>
          <w:rtl/>
          <w:lang w:bidi="ar-MA"/>
        </w:rPr>
        <w:lastRenderedPageBreak/>
        <w:t>وقد تم التنبيه إلى أهمية التدرج عند تقديم اللعبة لأول مرة، بحيث يمكن الاقتصار على الفرقعة والتصفيق، أي على الأعداد من رقمين، قبل الانتقال لاحقا إلى إدماج المئات. كما يمكن ربط اللعبة بلوحة الأعداد الأصغر من 100، حتى يحدد المتعلم العدد المحصل عليه على اللوحة بعد سماع الحركات.</w:t>
      </w:r>
    </w:p>
    <w:p w14:paraId="554A70D0" w14:textId="3D575C1B" w:rsidR="00B31CD3" w:rsidRPr="008A4ABF" w:rsidRDefault="00C21CC3" w:rsidP="008A4ABF">
      <w:pPr>
        <w:pStyle w:val="Paragraphedeliste"/>
        <w:numPr>
          <w:ilvl w:val="0"/>
          <w:numId w:val="2"/>
        </w:numPr>
        <w:shd w:val="clear" w:color="auto" w:fill="44546A" w:themeFill="text2"/>
        <w:bidi/>
        <w:rPr>
          <w:rFonts w:cstheme="minorHAnsi"/>
          <w:b/>
          <w:bCs/>
          <w:color w:val="FFFFFF" w:themeColor="background1"/>
          <w:sz w:val="32"/>
          <w:szCs w:val="32"/>
          <w:lang w:bidi="ar-MA"/>
        </w:rPr>
      </w:pPr>
      <w:r w:rsidRPr="00C21CC3">
        <w:rPr>
          <w:rFonts w:cs="Calibri"/>
          <w:b/>
          <w:bCs/>
          <w:color w:val="FFFFFF" w:themeColor="background1"/>
          <w:sz w:val="32"/>
          <w:szCs w:val="32"/>
          <w:rtl/>
          <w:lang w:bidi="ar-MA"/>
        </w:rPr>
        <w:t>منهجية العمل المعتمدة خلال اليوم الخامس</w:t>
      </w:r>
      <w:r w:rsidR="00B31CD3" w:rsidRPr="008A4ABF">
        <w:rPr>
          <w:rFonts w:cs="Calibri" w:hint="cs"/>
          <w:b/>
          <w:bCs/>
          <w:color w:val="FFFFFF" w:themeColor="background1"/>
          <w:sz w:val="32"/>
          <w:szCs w:val="32"/>
          <w:rtl/>
          <w:lang w:bidi="ar-MA"/>
        </w:rPr>
        <w:t>:</w:t>
      </w:r>
    </w:p>
    <w:p w14:paraId="5D06DE03" w14:textId="6D76E078" w:rsidR="00C75835" w:rsidRDefault="00C21CC3" w:rsidP="00050D57">
      <w:pPr>
        <w:bidi/>
        <w:ind w:firstLine="720"/>
        <w:jc w:val="both"/>
        <w:rPr>
          <w:rFonts w:cs="Calibri"/>
          <w:sz w:val="28"/>
          <w:szCs w:val="28"/>
          <w:rtl/>
          <w:lang w:bidi="ar-MA"/>
        </w:rPr>
      </w:pPr>
      <w:r w:rsidRPr="00C21CC3">
        <w:rPr>
          <w:rFonts w:cs="Calibri"/>
          <w:sz w:val="28"/>
          <w:szCs w:val="28"/>
          <w:rtl/>
          <w:lang w:bidi="ar-MA"/>
        </w:rPr>
        <w:t>اعتمد اليوم الخامس منهجية تقوم على النمذجة والمحاكاة والمناقشة. فبعد تقديم كل نشاط، يتولى منشط الورشة نمذجته أمام المشاركين، موضحا طريقة العمل، والوسائل المعتمدة، والمنتوج المنتظر، وأنماط التحفيز الممكنة. ثم ينتقل المشاركون إلى محاكاة النشاط، إما في ثنائيات أو مجموعات صغرى، قبل فتح نقاش حول شروط نجاحه وصعوبات تنزيله في الأقسام</w:t>
      </w:r>
      <w:r w:rsidR="005E2FD0" w:rsidRPr="005E2FD0">
        <w:rPr>
          <w:rFonts w:cs="Calibri"/>
          <w:sz w:val="28"/>
          <w:szCs w:val="28"/>
          <w:rtl/>
          <w:lang w:bidi="ar-MA"/>
        </w:rPr>
        <w:t>.</w:t>
      </w:r>
    </w:p>
    <w:p w14:paraId="4149E7EB" w14:textId="6A2F41B7" w:rsidR="00CD21BB" w:rsidRPr="008A4ABF" w:rsidRDefault="00C21CC3" w:rsidP="008A4ABF">
      <w:pPr>
        <w:pStyle w:val="Paragraphedeliste"/>
        <w:numPr>
          <w:ilvl w:val="0"/>
          <w:numId w:val="2"/>
        </w:numPr>
        <w:shd w:val="clear" w:color="auto" w:fill="44546A" w:themeFill="text2"/>
        <w:bidi/>
        <w:rPr>
          <w:rFonts w:cs="Calibri"/>
          <w:b/>
          <w:bCs/>
          <w:color w:val="FFFFFF" w:themeColor="background1"/>
          <w:sz w:val="32"/>
          <w:szCs w:val="32"/>
          <w:lang w:bidi="ar-MA"/>
        </w:rPr>
      </w:pPr>
      <w:r w:rsidRPr="00C21CC3">
        <w:rPr>
          <w:rFonts w:cs="Calibri"/>
          <w:b/>
          <w:bCs/>
          <w:color w:val="FFFFFF" w:themeColor="background1"/>
          <w:sz w:val="32"/>
          <w:szCs w:val="32"/>
          <w:rtl/>
          <w:lang w:bidi="ar-MA"/>
        </w:rPr>
        <w:t>خلاصات اليوم الخامس</w:t>
      </w:r>
      <w:r>
        <w:rPr>
          <w:rFonts w:cs="Calibri" w:hint="cs"/>
          <w:b/>
          <w:bCs/>
          <w:color w:val="FFFFFF" w:themeColor="background1"/>
          <w:sz w:val="32"/>
          <w:szCs w:val="32"/>
          <w:rtl/>
          <w:lang w:bidi="ar-MA"/>
        </w:rPr>
        <w:t>:</w:t>
      </w:r>
      <w:r w:rsidR="00CD46BC" w:rsidRPr="008A4ABF">
        <w:rPr>
          <w:rFonts w:cs="Calibri"/>
          <w:b/>
          <w:bCs/>
          <w:color w:val="FFFFFF" w:themeColor="background1"/>
          <w:sz w:val="32"/>
          <w:szCs w:val="32"/>
          <w:rtl/>
          <w:lang w:bidi="ar-MA"/>
        </w:rPr>
        <w:t xml:space="preserve"> </w:t>
      </w:r>
    </w:p>
    <w:p w14:paraId="4028ACC5"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خلص اليوم الخامس إلى أن لبنتي الجمع والطرح تمثلان قاعدة مركزية في برنامج دعم التعلمات الأساس في الرياضيات، لأنهما تربطان بين مفهوم العدد، والقيمة المكانية، والعمليات، وحل المسائل. فالاشتغال على الجمع لا ينبغي أن يختزل في حفظ التقنية، بل يجب أن يمر عبر المناولة، وفهم الاحتفاظ، وبناء علاقة بين العملية والسياق. والأمر نفسه ينطبق على الطرح، حيث تصبح المبادلة مفهومة عندما تقدم من خلال لعبة النقود أو الحزم والخشيبات، بدل أن تقدم كإجراء شكلي فقط</w:t>
      </w:r>
      <w:r w:rsidRPr="00C21CC3">
        <w:rPr>
          <w:rFonts w:cs="Calibri"/>
          <w:sz w:val="28"/>
          <w:szCs w:val="28"/>
          <w:lang w:bidi="ar-MA"/>
        </w:rPr>
        <w:t>.</w:t>
      </w:r>
    </w:p>
    <w:p w14:paraId="7378E3F2"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كما أبرزت الورشتان أن الأنشطة الاعتيادية ليست هامشية، بل لها دور في تنمية الطلاقة الحسابية وتحسين القدرة على تذكر الأعداد والعمليات، وزيادة التركيز والانتباه، وتعزيز ثقة المتعلمين في أنفسهم. لذلك ينبغي برمجتها بانتظام، مع الحفاظ على إيقاع مرتفع وتغذية راجعة فورية</w:t>
      </w:r>
      <w:r w:rsidRPr="00C21CC3">
        <w:rPr>
          <w:rFonts w:cs="Calibri"/>
          <w:sz w:val="28"/>
          <w:szCs w:val="28"/>
          <w:lang w:bidi="ar-MA"/>
        </w:rPr>
        <w:t>.</w:t>
      </w:r>
    </w:p>
    <w:p w14:paraId="7FCDA7B5"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ومن الخلاصات المهمة أيضا أن حل المسائل يجب أن يحضر منذ لبنتي الجمع والطرح، لا باعتباره نشاطا ختاميا ثانويا، بل باعتباره المجال الذي يكشف قدرة المتعلم على توظيف العملية في سياق دال. وتساعد استراتيجية الأسئلة الأربعة على تنظيم التفكير، والتمييز بين المعطيات والمطلوب، واختيار العملية المناسبة وتبريرها</w:t>
      </w:r>
      <w:r w:rsidRPr="00C21CC3">
        <w:rPr>
          <w:rFonts w:cs="Calibri"/>
          <w:sz w:val="28"/>
          <w:szCs w:val="28"/>
          <w:lang w:bidi="ar-MA"/>
        </w:rPr>
        <w:t>.</w:t>
      </w:r>
    </w:p>
    <w:p w14:paraId="667CC34F" w14:textId="38EC578D" w:rsidR="00DE04AD" w:rsidRPr="00C21CC3" w:rsidRDefault="00C21CC3" w:rsidP="00C21CC3">
      <w:pPr>
        <w:bidi/>
        <w:ind w:firstLine="720"/>
        <w:jc w:val="both"/>
        <w:rPr>
          <w:rFonts w:cs="Calibri"/>
          <w:sz w:val="28"/>
          <w:szCs w:val="28"/>
          <w:rtl/>
          <w:lang w:bidi="ar-MA"/>
        </w:rPr>
      </w:pPr>
      <w:r w:rsidRPr="00C21CC3">
        <w:rPr>
          <w:rFonts w:cs="Calibri"/>
          <w:sz w:val="28"/>
          <w:szCs w:val="28"/>
          <w:rtl/>
          <w:lang w:bidi="ar-MA"/>
        </w:rPr>
        <w:t xml:space="preserve">وأكدت الأنشطة المقدمة أن التعلم بالمناولة واللعب ليس تبسيطا سطحيا للرياضيات، بل وسيلة فعالة لبناء المفاهيم المجردة لدى المتعلمين المتعثرين. </w:t>
      </w:r>
      <w:proofErr w:type="spellStart"/>
      <w:r w:rsidRPr="00C21CC3">
        <w:rPr>
          <w:rFonts w:cs="Calibri"/>
          <w:sz w:val="28"/>
          <w:szCs w:val="28"/>
          <w:rtl/>
          <w:lang w:bidi="ar-MA"/>
        </w:rPr>
        <w:t>فالخشيبات</w:t>
      </w:r>
      <w:proofErr w:type="spellEnd"/>
      <w:r w:rsidRPr="00C21CC3">
        <w:rPr>
          <w:rFonts w:cs="Calibri"/>
          <w:sz w:val="28"/>
          <w:szCs w:val="28"/>
          <w:rtl/>
          <w:lang w:bidi="ar-MA"/>
        </w:rPr>
        <w:t xml:space="preserve"> والحزم ولعبة النقود وعجلة الأعداد والفرقعة والتصفيق كلها أدوات تسمح بإعادة بناء المفاهيم من القاعدة، وربط الرمز الرياضي بتجربة محسوسة.</w:t>
      </w:r>
    </w:p>
    <w:p w14:paraId="14FF0307" w14:textId="3A7EAAA9" w:rsidR="00CD21BB" w:rsidRPr="008A4ABF" w:rsidRDefault="00C21CC3" w:rsidP="008A4ABF">
      <w:pPr>
        <w:pStyle w:val="Paragraphedeliste"/>
        <w:numPr>
          <w:ilvl w:val="0"/>
          <w:numId w:val="2"/>
        </w:numPr>
        <w:shd w:val="clear" w:color="auto" w:fill="44546A" w:themeFill="text2"/>
        <w:bidi/>
        <w:rPr>
          <w:rFonts w:cs="Calibri"/>
          <w:b/>
          <w:bCs/>
          <w:color w:val="FFFFFF" w:themeColor="background1"/>
          <w:sz w:val="32"/>
          <w:szCs w:val="32"/>
          <w:lang w:bidi="ar-MA"/>
        </w:rPr>
      </w:pPr>
      <w:r w:rsidRPr="00C21CC3">
        <w:rPr>
          <w:rFonts w:cs="Calibri"/>
          <w:b/>
          <w:bCs/>
          <w:color w:val="FFFFFF" w:themeColor="background1"/>
          <w:sz w:val="32"/>
          <w:szCs w:val="32"/>
          <w:rtl/>
          <w:lang w:bidi="ar-MA"/>
        </w:rPr>
        <w:t>توصيات عملية</w:t>
      </w:r>
      <w:r>
        <w:rPr>
          <w:rFonts w:cs="Calibri" w:hint="cs"/>
          <w:b/>
          <w:bCs/>
          <w:color w:val="FFFFFF" w:themeColor="background1"/>
          <w:sz w:val="32"/>
          <w:szCs w:val="32"/>
          <w:rtl/>
          <w:lang w:bidi="ar-MA"/>
        </w:rPr>
        <w:t>:</w:t>
      </w:r>
    </w:p>
    <w:p w14:paraId="16E95DBA"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في ضوء ما تم الاشتغال عليه خلال اليوم الخامس، يمكن التأكيد على ضرورة احترام سيرورة الحصة كما قدمت في العرض: تهيئة، نمذجة، ممارسة موجهة، ثم ممارسة مستقلة. كما ينبغي الحرص على الإعداد المادي القبلي للوسائل، لأن غياب الوسائل أو ضعف تنظيمها قد يربك زمن الحصة ويفقد النشاط أثره</w:t>
      </w:r>
      <w:r w:rsidRPr="00C21CC3">
        <w:rPr>
          <w:rFonts w:cs="Calibri"/>
          <w:sz w:val="28"/>
          <w:szCs w:val="28"/>
          <w:lang w:bidi="ar-MA"/>
        </w:rPr>
        <w:t>.</w:t>
      </w:r>
    </w:p>
    <w:p w14:paraId="11BD6CAF" w14:textId="77777777" w:rsidR="00C21CC3" w:rsidRPr="00C21CC3" w:rsidRDefault="00C21CC3" w:rsidP="00C21CC3">
      <w:pPr>
        <w:bidi/>
        <w:ind w:firstLine="720"/>
        <w:jc w:val="both"/>
        <w:rPr>
          <w:rFonts w:cs="Calibri"/>
          <w:sz w:val="28"/>
          <w:szCs w:val="28"/>
          <w:rtl/>
          <w:lang w:bidi="ar-MA"/>
        </w:rPr>
      </w:pPr>
      <w:r w:rsidRPr="00C21CC3">
        <w:rPr>
          <w:rFonts w:cs="Calibri"/>
          <w:sz w:val="28"/>
          <w:szCs w:val="28"/>
          <w:rtl/>
          <w:lang w:bidi="ar-MA"/>
        </w:rPr>
        <w:t>كما يستحسن أن يحتفظ الأستاذ بسجل مختصر للملاحظات المرتبطة بكل نشاط: المتعلمون الذين يحتاجون إلى مزيد من المناولة، الأخطاء المتكررة، الكلمات المفتاحية غير المتحكم فيها، والصعوبات المرتبطة بالقيمة المكانية أو بالمبادلة. وتساعد هذه الملاحظات على توجيه المعالجة داخل اللبنات، وعلى اتخاذ قرارات دقيقة قبل الانتقال إلى أنشطة أكثر تقدما</w:t>
      </w:r>
      <w:r w:rsidRPr="00C21CC3">
        <w:rPr>
          <w:rFonts w:cs="Calibri"/>
          <w:sz w:val="28"/>
          <w:szCs w:val="28"/>
          <w:lang w:bidi="ar-MA"/>
        </w:rPr>
        <w:t>.</w:t>
      </w:r>
    </w:p>
    <w:p w14:paraId="2D85D4C6" w14:textId="1A7A8207" w:rsidR="00F313F9" w:rsidRPr="00F313F9" w:rsidRDefault="00C21CC3" w:rsidP="00C21CC3">
      <w:pPr>
        <w:bidi/>
        <w:ind w:firstLine="720"/>
        <w:jc w:val="both"/>
        <w:rPr>
          <w:rFonts w:cs="Calibri"/>
          <w:sz w:val="28"/>
          <w:szCs w:val="28"/>
          <w:rtl/>
          <w:lang w:bidi="ar-MA"/>
        </w:rPr>
      </w:pPr>
      <w:r w:rsidRPr="00C21CC3">
        <w:rPr>
          <w:rFonts w:cs="Calibri"/>
          <w:sz w:val="28"/>
          <w:szCs w:val="28"/>
          <w:rtl/>
          <w:lang w:bidi="ar-MA"/>
        </w:rPr>
        <w:lastRenderedPageBreak/>
        <w:t>وبذلك يكون اليوم الخامس قد قدم قاعدة عملية لتدبير أنشطة لبنتي الجمع والطرح، وربط أهداف الدعم بالممارسة الصفية اليومية، في أفق تمكين المتعلمين من بناء فهم متين للعمليات الأساسية، والانتقال التدريجي من المناولة إلى الحساب الذهني، ثم إلى حل المسائل باستقلالية أكبر</w:t>
      </w:r>
      <w:r w:rsidR="00CD21BB" w:rsidRPr="00CD21BB">
        <w:rPr>
          <w:rFonts w:cs="Calibri"/>
          <w:sz w:val="28"/>
          <w:szCs w:val="28"/>
          <w:lang w:bidi="ar-MA"/>
        </w:rPr>
        <w:t>.</w:t>
      </w:r>
    </w:p>
    <w:p w14:paraId="34E363CA" w14:textId="3B2E92A7" w:rsidR="00A460F2" w:rsidRPr="00F313F9" w:rsidRDefault="00A460F2" w:rsidP="00A460F2">
      <w:pPr>
        <w:bidi/>
        <w:ind w:firstLine="720"/>
        <w:jc w:val="both"/>
        <w:rPr>
          <w:rFonts w:cs="Calibri"/>
          <w:sz w:val="28"/>
          <w:szCs w:val="28"/>
          <w:rtl/>
          <w:lang w:bidi="ar-MA"/>
        </w:rPr>
      </w:pPr>
    </w:p>
    <w:sectPr w:rsidR="00A460F2" w:rsidRPr="00F313F9" w:rsidSect="00864FE6">
      <w:headerReference w:type="default" r:id="rId8"/>
      <w:footerReference w:type="default" r:id="rId9"/>
      <w:pgSz w:w="11906" w:h="16838"/>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89771" w14:textId="77777777" w:rsidR="002317FA" w:rsidRDefault="002317FA" w:rsidP="00C75835">
      <w:pPr>
        <w:spacing w:after="0" w:line="240" w:lineRule="auto"/>
      </w:pPr>
      <w:r>
        <w:separator/>
      </w:r>
    </w:p>
  </w:endnote>
  <w:endnote w:type="continuationSeparator" w:id="0">
    <w:p w14:paraId="1F5EBE6C" w14:textId="77777777" w:rsidR="002317FA" w:rsidRDefault="002317FA" w:rsidP="00C7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6ABC" w14:textId="77777777" w:rsidR="00864FE6" w:rsidRDefault="00864FE6">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0A5CDE17" w14:textId="280B0FA8" w:rsidR="00864FE6" w:rsidRDefault="00864F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04B8E" w14:textId="77777777" w:rsidR="002317FA" w:rsidRDefault="002317FA" w:rsidP="00C75835">
      <w:pPr>
        <w:spacing w:after="0" w:line="240" w:lineRule="auto"/>
      </w:pPr>
      <w:r>
        <w:separator/>
      </w:r>
    </w:p>
  </w:footnote>
  <w:footnote w:type="continuationSeparator" w:id="0">
    <w:p w14:paraId="655A6367" w14:textId="77777777" w:rsidR="002317FA" w:rsidRDefault="002317FA" w:rsidP="00C7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BC87" w14:textId="0880D676" w:rsidR="00C75835" w:rsidRDefault="00C75835" w:rsidP="00864FE6">
    <w:pPr>
      <w:pStyle w:val="En-tte"/>
      <w:bidi/>
      <w:jc w:val="center"/>
      <w:rPr>
        <w:rtl/>
      </w:rPr>
    </w:pPr>
    <w:r>
      <w:rPr>
        <w:noProof/>
      </w:rPr>
      <mc:AlternateContent>
        <mc:Choice Requires="wps">
          <w:drawing>
            <wp:anchor distT="0" distB="0" distL="114300" distR="114300" simplePos="0" relativeHeight="251659264" behindDoc="0" locked="0" layoutInCell="1" allowOverlap="1" wp14:anchorId="31461DC7" wp14:editId="786FFC04">
              <wp:simplePos x="0" y="0"/>
              <wp:positionH relativeFrom="column">
                <wp:posOffset>-457200</wp:posOffset>
              </wp:positionH>
              <wp:positionV relativeFrom="paragraph">
                <wp:posOffset>928777</wp:posOffset>
              </wp:positionV>
              <wp:extent cx="7564755" cy="45085"/>
              <wp:effectExtent l="0" t="0" r="17145" b="12065"/>
              <wp:wrapNone/>
              <wp:docPr id="947814728" name="Rectangle 1"/>
              <wp:cNvGraphicFramePr/>
              <a:graphic xmlns:a="http://schemas.openxmlformats.org/drawingml/2006/main">
                <a:graphicData uri="http://schemas.microsoft.com/office/word/2010/wordprocessingShape">
                  <wps:wsp>
                    <wps:cNvSpPr/>
                    <wps:spPr>
                      <a:xfrm>
                        <a:off x="0" y="0"/>
                        <a:ext cx="7564755" cy="45085"/>
                      </a:xfrm>
                      <a:prstGeom prst="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A833F7" id="Rectangle 1" o:spid="_x0000_s1026" style="position:absolute;margin-left:-36pt;margin-top:73.15pt;width:595.6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" fillcolor="#44546a [3215]" strokecolor="#44546a [3215]" strokeweight="1pt"/>
          </w:pict>
        </mc:Fallback>
      </mc:AlternateContent>
    </w:r>
    <w:r>
      <w:rPr>
        <w:noProof/>
      </w:rPr>
      <w:drawing>
        <wp:inline distT="0" distB="0" distL="0" distR="0" wp14:anchorId="0E016CDC" wp14:editId="0085F148">
          <wp:extent cx="917991" cy="917991"/>
          <wp:effectExtent l="0" t="0" r="0" b="0"/>
          <wp:docPr id="3017890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89046" name="Image 301789046"/>
                  <pic:cNvPicPr/>
                </pic:nvPicPr>
                <pic:blipFill>
                  <a:blip r:embed="rId1">
                    <a:extLst>
                      <a:ext uri="{28A0092B-C50C-407E-A947-70E740481C1C}">
                        <a14:useLocalDpi xmlns:a14="http://schemas.microsoft.com/office/drawing/2010/main" val="0"/>
                      </a:ext>
                    </a:extLst>
                  </a:blip>
                  <a:stretch>
                    <a:fillRect/>
                  </a:stretch>
                </pic:blipFill>
                <pic:spPr>
                  <a:xfrm>
                    <a:off x="0" y="0"/>
                    <a:ext cx="932903" cy="932903"/>
                  </a:xfrm>
                  <a:prstGeom prst="rect">
                    <a:avLst/>
                  </a:prstGeom>
                </pic:spPr>
              </pic:pic>
            </a:graphicData>
          </a:graphic>
        </wp:inline>
      </w:drawing>
    </w:r>
  </w:p>
  <w:p w14:paraId="4BB38605" w14:textId="77777777" w:rsidR="00864FE6" w:rsidRDefault="00864FE6" w:rsidP="00864FE6">
    <w:pPr>
      <w:pStyle w:val="En-tte"/>
      <w:bid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69A0"/>
    <w:multiLevelType w:val="hybridMultilevel"/>
    <w:tmpl w:val="7286F0E2"/>
    <w:lvl w:ilvl="0" w:tplc="1890CD5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ED234E"/>
    <w:multiLevelType w:val="hybridMultilevel"/>
    <w:tmpl w:val="310632F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994DCC"/>
    <w:multiLevelType w:val="hybridMultilevel"/>
    <w:tmpl w:val="673AB3F6"/>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412780"/>
    <w:multiLevelType w:val="hybridMultilevel"/>
    <w:tmpl w:val="13D2C1EA"/>
    <w:lvl w:ilvl="0" w:tplc="0809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4C44FEA"/>
    <w:multiLevelType w:val="hybridMultilevel"/>
    <w:tmpl w:val="EF3093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797CA4"/>
    <w:multiLevelType w:val="hybridMultilevel"/>
    <w:tmpl w:val="04CA3C7C"/>
    <w:lvl w:ilvl="0" w:tplc="DBCEFCCE">
      <w:start w:val="1"/>
      <w:numFmt w:val="bullet"/>
      <w:lvlText w:val="•"/>
      <w:lvlJc w:val="left"/>
      <w:pPr>
        <w:ind w:left="600" w:hanging="300"/>
      </w:pPr>
    </w:lvl>
    <w:lvl w:ilvl="1" w:tplc="29A025D2">
      <w:numFmt w:val="decimal"/>
      <w:lvlText w:val=""/>
      <w:lvlJc w:val="left"/>
    </w:lvl>
    <w:lvl w:ilvl="2" w:tplc="30B6229E">
      <w:numFmt w:val="decimal"/>
      <w:lvlText w:val=""/>
      <w:lvlJc w:val="left"/>
    </w:lvl>
    <w:lvl w:ilvl="3" w:tplc="88DE3438">
      <w:numFmt w:val="decimal"/>
      <w:lvlText w:val=""/>
      <w:lvlJc w:val="left"/>
    </w:lvl>
    <w:lvl w:ilvl="4" w:tplc="C97E7C6A">
      <w:numFmt w:val="decimal"/>
      <w:lvlText w:val=""/>
      <w:lvlJc w:val="left"/>
    </w:lvl>
    <w:lvl w:ilvl="5" w:tplc="7EF29700">
      <w:numFmt w:val="decimal"/>
      <w:lvlText w:val=""/>
      <w:lvlJc w:val="left"/>
    </w:lvl>
    <w:lvl w:ilvl="6" w:tplc="78745AE6">
      <w:numFmt w:val="decimal"/>
      <w:lvlText w:val=""/>
      <w:lvlJc w:val="left"/>
    </w:lvl>
    <w:lvl w:ilvl="7" w:tplc="8CA0528E">
      <w:numFmt w:val="decimal"/>
      <w:lvlText w:val=""/>
      <w:lvlJc w:val="left"/>
    </w:lvl>
    <w:lvl w:ilvl="8" w:tplc="9A485970">
      <w:numFmt w:val="decimal"/>
      <w:lvlText w:val=""/>
      <w:lvlJc w:val="left"/>
    </w:lvl>
  </w:abstractNum>
  <w:abstractNum w:abstractNumId="6" w15:restartNumberingAfterBreak="0">
    <w:nsid w:val="23937D2E"/>
    <w:multiLevelType w:val="hybridMultilevel"/>
    <w:tmpl w:val="5B321E60"/>
    <w:lvl w:ilvl="0" w:tplc="08090001">
      <w:start w:val="1"/>
      <w:numFmt w:val="bullet"/>
      <w:lvlText w:val=""/>
      <w:lvlJc w:val="left"/>
      <w:pPr>
        <w:ind w:left="2880" w:hanging="360"/>
      </w:pPr>
      <w:rPr>
        <w:rFonts w:ascii="Symbol" w:hAnsi="Symbo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7" w15:restartNumberingAfterBreak="0">
    <w:nsid w:val="2BC1340F"/>
    <w:multiLevelType w:val="hybridMultilevel"/>
    <w:tmpl w:val="ADE267AA"/>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8" w15:restartNumberingAfterBreak="0">
    <w:nsid w:val="318C14B1"/>
    <w:multiLevelType w:val="hybridMultilevel"/>
    <w:tmpl w:val="F324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6935A5"/>
    <w:multiLevelType w:val="hybridMultilevel"/>
    <w:tmpl w:val="13529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B55FD7"/>
    <w:multiLevelType w:val="hybridMultilevel"/>
    <w:tmpl w:val="030C2ACE"/>
    <w:lvl w:ilvl="0" w:tplc="08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381E146D"/>
    <w:multiLevelType w:val="hybridMultilevel"/>
    <w:tmpl w:val="B70278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3FDD4A0B"/>
    <w:multiLevelType w:val="hybridMultilevel"/>
    <w:tmpl w:val="1F509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7FD023D"/>
    <w:multiLevelType w:val="hybridMultilevel"/>
    <w:tmpl w:val="35B015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441F7B"/>
    <w:multiLevelType w:val="hybridMultilevel"/>
    <w:tmpl w:val="C610EA0C"/>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B8A2D27"/>
    <w:multiLevelType w:val="hybridMultilevel"/>
    <w:tmpl w:val="E52A043A"/>
    <w:lvl w:ilvl="0" w:tplc="08090005">
      <w:start w:val="1"/>
      <w:numFmt w:val="bullet"/>
      <w:lvlText w:val=""/>
      <w:lvlJc w:val="left"/>
      <w:pPr>
        <w:ind w:left="2160" w:hanging="360"/>
      </w:pPr>
      <w:rPr>
        <w:rFonts w:ascii="Wingdings" w:hAnsi="Wingdings" w:hint="default"/>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15:restartNumberingAfterBreak="0">
    <w:nsid w:val="69302A57"/>
    <w:multiLevelType w:val="hybridMultilevel"/>
    <w:tmpl w:val="0F6A9B08"/>
    <w:lvl w:ilvl="0" w:tplc="FFFFFFFF">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6B7A6DD9"/>
    <w:multiLevelType w:val="hybridMultilevel"/>
    <w:tmpl w:val="25B4EB28"/>
    <w:lvl w:ilvl="0" w:tplc="0809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31F36D7"/>
    <w:multiLevelType w:val="hybridMultilevel"/>
    <w:tmpl w:val="E4FAF8B2"/>
    <w:lvl w:ilvl="0" w:tplc="040C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4490CF00">
      <w:numFmt w:val="bullet"/>
      <w:lvlText w:val="•"/>
      <w:lvlJc w:val="left"/>
      <w:pPr>
        <w:ind w:left="2520" w:hanging="360"/>
      </w:pPr>
      <w:rPr>
        <w:rFonts w:ascii="Calibri" w:eastAsiaTheme="minorHAnsi" w:hAnsi="Calibri" w:cs="Calibri"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73973460"/>
    <w:multiLevelType w:val="hybridMultilevel"/>
    <w:tmpl w:val="C24EC396"/>
    <w:lvl w:ilvl="0" w:tplc="0809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77EB322C"/>
    <w:multiLevelType w:val="hybridMultilevel"/>
    <w:tmpl w:val="1DC2264E"/>
    <w:lvl w:ilvl="0" w:tplc="FFFFFFFF">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E085751"/>
    <w:multiLevelType w:val="hybridMultilevel"/>
    <w:tmpl w:val="E2D22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FCB525C"/>
    <w:multiLevelType w:val="hybridMultilevel"/>
    <w:tmpl w:val="DCC64120"/>
    <w:lvl w:ilvl="0" w:tplc="BDF04D0A">
      <w:start w:val="1"/>
      <w:numFmt w:val="decimal"/>
      <w:lvlText w:val="%1."/>
      <w:lvlJc w:val="left"/>
      <w:pPr>
        <w:ind w:left="720" w:hanging="360"/>
      </w:pPr>
      <w:rPr>
        <w:b/>
        <w:bCs/>
        <w:color w:val="FFFFFF" w:themeColor="background1"/>
        <w:sz w:val="32"/>
        <w:szCs w:val="3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296305986">
    <w:abstractNumId w:val="5"/>
    <w:lvlOverride w:ilvl="0">
      <w:startOverride w:val="1"/>
    </w:lvlOverride>
  </w:num>
  <w:num w:numId="2" w16cid:durableId="133911593">
    <w:abstractNumId w:val="22"/>
  </w:num>
  <w:num w:numId="3" w16cid:durableId="1787313583">
    <w:abstractNumId w:val="9"/>
  </w:num>
  <w:num w:numId="4" w16cid:durableId="2132019446">
    <w:abstractNumId w:val="21"/>
  </w:num>
  <w:num w:numId="5" w16cid:durableId="1483355232">
    <w:abstractNumId w:val="0"/>
  </w:num>
  <w:num w:numId="6" w16cid:durableId="1549217285">
    <w:abstractNumId w:val="12"/>
  </w:num>
  <w:num w:numId="7" w16cid:durableId="1299916012">
    <w:abstractNumId w:val="8"/>
  </w:num>
  <w:num w:numId="8" w16cid:durableId="251165685">
    <w:abstractNumId w:val="13"/>
  </w:num>
  <w:num w:numId="9" w16cid:durableId="946549443">
    <w:abstractNumId w:val="4"/>
  </w:num>
  <w:num w:numId="10" w16cid:durableId="236746675">
    <w:abstractNumId w:val="18"/>
  </w:num>
  <w:num w:numId="11" w16cid:durableId="1441727752">
    <w:abstractNumId w:val="2"/>
  </w:num>
  <w:num w:numId="12" w16cid:durableId="69353843">
    <w:abstractNumId w:val="1"/>
  </w:num>
  <w:num w:numId="13" w16cid:durableId="1639795941">
    <w:abstractNumId w:val="11"/>
  </w:num>
  <w:num w:numId="14" w16cid:durableId="233005537">
    <w:abstractNumId w:val="15"/>
  </w:num>
  <w:num w:numId="15" w16cid:durableId="440994124">
    <w:abstractNumId w:val="17"/>
  </w:num>
  <w:num w:numId="16" w16cid:durableId="1861888715">
    <w:abstractNumId w:val="19"/>
  </w:num>
  <w:num w:numId="17" w16cid:durableId="1815565428">
    <w:abstractNumId w:val="6"/>
  </w:num>
  <w:num w:numId="18" w16cid:durableId="1835606169">
    <w:abstractNumId w:val="7"/>
  </w:num>
  <w:num w:numId="19" w16cid:durableId="212471354">
    <w:abstractNumId w:val="16"/>
  </w:num>
  <w:num w:numId="20" w16cid:durableId="1389918277">
    <w:abstractNumId w:val="10"/>
  </w:num>
  <w:num w:numId="21" w16cid:durableId="2117751693">
    <w:abstractNumId w:val="20"/>
  </w:num>
  <w:num w:numId="22" w16cid:durableId="1953319616">
    <w:abstractNumId w:val="14"/>
  </w:num>
  <w:num w:numId="23" w16cid:durableId="1344433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35"/>
    <w:rsid w:val="00050D57"/>
    <w:rsid w:val="00082CE7"/>
    <w:rsid w:val="00091121"/>
    <w:rsid w:val="00133987"/>
    <w:rsid w:val="002317FA"/>
    <w:rsid w:val="00253F31"/>
    <w:rsid w:val="00257487"/>
    <w:rsid w:val="00433745"/>
    <w:rsid w:val="004A5F7B"/>
    <w:rsid w:val="005277DE"/>
    <w:rsid w:val="005A6E31"/>
    <w:rsid w:val="005D1227"/>
    <w:rsid w:val="005E2FD0"/>
    <w:rsid w:val="005F686A"/>
    <w:rsid w:val="00616BB7"/>
    <w:rsid w:val="00645230"/>
    <w:rsid w:val="0064589D"/>
    <w:rsid w:val="006C2555"/>
    <w:rsid w:val="007921BB"/>
    <w:rsid w:val="00864FE6"/>
    <w:rsid w:val="008A4ABF"/>
    <w:rsid w:val="008C569E"/>
    <w:rsid w:val="008D76EC"/>
    <w:rsid w:val="008E0DEC"/>
    <w:rsid w:val="009E1679"/>
    <w:rsid w:val="00A460F2"/>
    <w:rsid w:val="00AF6C67"/>
    <w:rsid w:val="00B258C1"/>
    <w:rsid w:val="00B26C4C"/>
    <w:rsid w:val="00B31CD3"/>
    <w:rsid w:val="00B66E20"/>
    <w:rsid w:val="00C17358"/>
    <w:rsid w:val="00C21CC3"/>
    <w:rsid w:val="00C75835"/>
    <w:rsid w:val="00CD21BB"/>
    <w:rsid w:val="00CD46BC"/>
    <w:rsid w:val="00D86759"/>
    <w:rsid w:val="00DE04AD"/>
    <w:rsid w:val="00E023B1"/>
    <w:rsid w:val="00E74EB4"/>
    <w:rsid w:val="00EA22BA"/>
    <w:rsid w:val="00EA513B"/>
    <w:rsid w:val="00EB3129"/>
    <w:rsid w:val="00F313F9"/>
    <w:rsid w:val="00F75EBF"/>
    <w:rsid w:val="00FA5747"/>
    <w:rsid w:val="00FE53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D262B"/>
  <w15:chartTrackingRefBased/>
  <w15:docId w15:val="{22504791-F1E5-4CD4-81DD-9D984B42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C758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C758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7583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7583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7583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7583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583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583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583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5835"/>
    <w:rPr>
      <w:rFonts w:asciiTheme="majorHAnsi" w:eastAsiaTheme="majorEastAsia" w:hAnsiTheme="majorHAnsi" w:cstheme="majorBidi"/>
      <w:color w:val="2F5496" w:themeColor="accent1" w:themeShade="BF"/>
      <w:sz w:val="40"/>
      <w:szCs w:val="40"/>
      <w:lang w:val="fr-FR"/>
    </w:rPr>
  </w:style>
  <w:style w:type="character" w:customStyle="1" w:styleId="Titre2Car">
    <w:name w:val="Titre 2 Car"/>
    <w:basedOn w:val="Policepardfaut"/>
    <w:link w:val="Titre2"/>
    <w:uiPriority w:val="9"/>
    <w:rsid w:val="00C75835"/>
    <w:rPr>
      <w:rFonts w:asciiTheme="majorHAnsi" w:eastAsiaTheme="majorEastAsia" w:hAnsiTheme="majorHAnsi" w:cstheme="majorBidi"/>
      <w:color w:val="2F5496" w:themeColor="accent1" w:themeShade="BF"/>
      <w:sz w:val="32"/>
      <w:szCs w:val="32"/>
      <w:lang w:val="fr-FR"/>
    </w:rPr>
  </w:style>
  <w:style w:type="character" w:customStyle="1" w:styleId="Titre3Car">
    <w:name w:val="Titre 3 Car"/>
    <w:basedOn w:val="Policepardfaut"/>
    <w:link w:val="Titre3"/>
    <w:uiPriority w:val="9"/>
    <w:semiHidden/>
    <w:rsid w:val="00C75835"/>
    <w:rPr>
      <w:rFonts w:eastAsiaTheme="majorEastAsia" w:cstheme="majorBidi"/>
      <w:color w:val="2F5496" w:themeColor="accent1" w:themeShade="BF"/>
      <w:sz w:val="28"/>
      <w:szCs w:val="28"/>
      <w:lang w:val="fr-FR"/>
    </w:rPr>
  </w:style>
  <w:style w:type="character" w:customStyle="1" w:styleId="Titre4Car">
    <w:name w:val="Titre 4 Car"/>
    <w:basedOn w:val="Policepardfaut"/>
    <w:link w:val="Titre4"/>
    <w:uiPriority w:val="9"/>
    <w:semiHidden/>
    <w:rsid w:val="00C75835"/>
    <w:rPr>
      <w:rFonts w:eastAsiaTheme="majorEastAsia" w:cstheme="majorBidi"/>
      <w:i/>
      <w:iCs/>
      <w:color w:val="2F5496" w:themeColor="accent1" w:themeShade="BF"/>
      <w:lang w:val="fr-FR"/>
    </w:rPr>
  </w:style>
  <w:style w:type="character" w:customStyle="1" w:styleId="Titre5Car">
    <w:name w:val="Titre 5 Car"/>
    <w:basedOn w:val="Policepardfaut"/>
    <w:link w:val="Titre5"/>
    <w:uiPriority w:val="9"/>
    <w:semiHidden/>
    <w:rsid w:val="00C75835"/>
    <w:rPr>
      <w:rFonts w:eastAsiaTheme="majorEastAsia" w:cstheme="majorBidi"/>
      <w:color w:val="2F5496" w:themeColor="accent1" w:themeShade="BF"/>
      <w:lang w:val="fr-FR"/>
    </w:rPr>
  </w:style>
  <w:style w:type="character" w:customStyle="1" w:styleId="Titre6Car">
    <w:name w:val="Titre 6 Car"/>
    <w:basedOn w:val="Policepardfaut"/>
    <w:link w:val="Titre6"/>
    <w:uiPriority w:val="9"/>
    <w:semiHidden/>
    <w:rsid w:val="00C75835"/>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C75835"/>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C75835"/>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C75835"/>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C75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5835"/>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C758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5835"/>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C75835"/>
    <w:pPr>
      <w:spacing w:before="160"/>
      <w:jc w:val="center"/>
    </w:pPr>
    <w:rPr>
      <w:i/>
      <w:iCs/>
      <w:color w:val="404040" w:themeColor="text1" w:themeTint="BF"/>
    </w:rPr>
  </w:style>
  <w:style w:type="character" w:customStyle="1" w:styleId="CitationCar">
    <w:name w:val="Citation Car"/>
    <w:basedOn w:val="Policepardfaut"/>
    <w:link w:val="Citation"/>
    <w:uiPriority w:val="29"/>
    <w:rsid w:val="00C75835"/>
    <w:rPr>
      <w:i/>
      <w:iCs/>
      <w:color w:val="404040" w:themeColor="text1" w:themeTint="BF"/>
      <w:lang w:val="fr-FR"/>
    </w:rPr>
  </w:style>
  <w:style w:type="paragraph" w:styleId="Paragraphedeliste">
    <w:name w:val="List Paragraph"/>
    <w:basedOn w:val="Normal"/>
    <w:qFormat/>
    <w:rsid w:val="00C75835"/>
    <w:pPr>
      <w:ind w:left="720"/>
      <w:contextualSpacing/>
    </w:pPr>
  </w:style>
  <w:style w:type="character" w:styleId="Accentuationintense">
    <w:name w:val="Intense Emphasis"/>
    <w:basedOn w:val="Policepardfaut"/>
    <w:uiPriority w:val="21"/>
    <w:qFormat/>
    <w:rsid w:val="00C75835"/>
    <w:rPr>
      <w:i/>
      <w:iCs/>
      <w:color w:val="2F5496" w:themeColor="accent1" w:themeShade="BF"/>
    </w:rPr>
  </w:style>
  <w:style w:type="paragraph" w:styleId="Citationintense">
    <w:name w:val="Intense Quote"/>
    <w:basedOn w:val="Normal"/>
    <w:next w:val="Normal"/>
    <w:link w:val="CitationintenseCar"/>
    <w:uiPriority w:val="30"/>
    <w:qFormat/>
    <w:rsid w:val="00C758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75835"/>
    <w:rPr>
      <w:i/>
      <w:iCs/>
      <w:color w:val="2F5496" w:themeColor="accent1" w:themeShade="BF"/>
      <w:lang w:val="fr-FR"/>
    </w:rPr>
  </w:style>
  <w:style w:type="character" w:styleId="Rfrenceintense">
    <w:name w:val="Intense Reference"/>
    <w:basedOn w:val="Policepardfaut"/>
    <w:uiPriority w:val="32"/>
    <w:qFormat/>
    <w:rsid w:val="00C75835"/>
    <w:rPr>
      <w:b/>
      <w:bCs/>
      <w:smallCaps/>
      <w:color w:val="2F5496" w:themeColor="accent1" w:themeShade="BF"/>
      <w:spacing w:val="5"/>
    </w:rPr>
  </w:style>
  <w:style w:type="paragraph" w:styleId="En-tte">
    <w:name w:val="header"/>
    <w:basedOn w:val="Normal"/>
    <w:link w:val="En-tteCar"/>
    <w:uiPriority w:val="99"/>
    <w:unhideWhenUsed/>
    <w:rsid w:val="00C75835"/>
    <w:pPr>
      <w:tabs>
        <w:tab w:val="center" w:pos="4153"/>
        <w:tab w:val="right" w:pos="8306"/>
      </w:tabs>
      <w:spacing w:after="0" w:line="240" w:lineRule="auto"/>
    </w:pPr>
  </w:style>
  <w:style w:type="character" w:customStyle="1" w:styleId="En-tteCar">
    <w:name w:val="En-tête Car"/>
    <w:basedOn w:val="Policepardfaut"/>
    <w:link w:val="En-tte"/>
    <w:uiPriority w:val="99"/>
    <w:rsid w:val="00C75835"/>
    <w:rPr>
      <w:lang w:val="fr-FR"/>
    </w:rPr>
  </w:style>
  <w:style w:type="paragraph" w:styleId="Pieddepage">
    <w:name w:val="footer"/>
    <w:basedOn w:val="Normal"/>
    <w:link w:val="PieddepageCar"/>
    <w:uiPriority w:val="99"/>
    <w:unhideWhenUsed/>
    <w:rsid w:val="00C758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75835"/>
    <w:rPr>
      <w:lang w:val="fr-FR"/>
    </w:rPr>
  </w:style>
  <w:style w:type="table" w:styleId="Grilledutableau">
    <w:name w:val="Table Grid"/>
    <w:basedOn w:val="TableauNormal"/>
    <w:uiPriority w:val="59"/>
    <w:rsid w:val="00C75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06FC5-68BE-4B90-856A-A441B161F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2828</Words>
  <Characters>15554</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elmo elmu</dc:creator>
  <cp:keywords/>
  <dc:description/>
  <cp:lastModifiedBy>elmo elmu</cp:lastModifiedBy>
  <cp:revision>3</cp:revision>
  <cp:lastPrinted>2026-06-19T10:39:00Z</cp:lastPrinted>
  <dcterms:created xsi:type="dcterms:W3CDTF">2026-06-21T10:07:00Z</dcterms:created>
  <dcterms:modified xsi:type="dcterms:W3CDTF">2026-06-21T10:47:00Z</dcterms:modified>
</cp:coreProperties>
</file>