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AC3AC" w14:textId="77777777" w:rsidR="002145C3" w:rsidRPr="00BC1537" w:rsidRDefault="00000000" w:rsidP="00BC1537">
      <w:pPr>
        <w:bidi/>
        <w:spacing w:after="50"/>
        <w:jc w:val="center"/>
        <w:rPr>
          <w:rFonts w:ascii="XM Vahid" w:hAnsi="XM Vahid" w:cs="XM Vahid" w:hint="cs"/>
        </w:rPr>
      </w:pPr>
      <w:r w:rsidRPr="00BC1537">
        <w:rPr>
          <w:rFonts w:ascii="XM Vahid" w:hAnsi="XM Vahid" w:cs="XM Vahid" w:hint="cs"/>
          <w:noProof/>
        </w:rPr>
        <w:drawing>
          <wp:inline distT="0" distB="0" distL="0" distR="0" wp14:anchorId="39BF292D" wp14:editId="373EECAD">
            <wp:extent cx="1745634" cy="107465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754767" cy="1080278"/>
                    </a:xfrm>
                    <a:prstGeom prst="rect">
                      <a:avLst/>
                    </a:prstGeom>
                  </pic:spPr>
                </pic:pic>
              </a:graphicData>
            </a:graphic>
          </wp:inline>
        </w:drawing>
      </w:r>
    </w:p>
    <w:tbl>
      <w:tblPr>
        <w:bidiVisual/>
        <w:tblW w:w="0" w:type="auto"/>
        <w:jc w:val="center"/>
        <w:tblBorders>
          <w:top w:val="single" w:sz="8" w:space="0" w:color="5C3A21"/>
          <w:left w:val="single" w:sz="8" w:space="0" w:color="5C3A21"/>
          <w:bottom w:val="single" w:sz="8" w:space="0" w:color="5C3A21"/>
          <w:right w:val="single" w:sz="8" w:space="0" w:color="5C3A21"/>
          <w:insideH w:val="single" w:sz="8" w:space="0" w:color="5C3A21"/>
          <w:insideV w:val="single" w:sz="8" w:space="0" w:color="5C3A21"/>
        </w:tblBorders>
        <w:tblLook w:val="04A0" w:firstRow="1" w:lastRow="0" w:firstColumn="1" w:lastColumn="0" w:noHBand="0" w:noVBand="1"/>
      </w:tblPr>
      <w:tblGrid>
        <w:gridCol w:w="10037"/>
      </w:tblGrid>
      <w:tr w:rsidR="002145C3" w:rsidRPr="00BC1537" w14:paraId="42255142" w14:textId="77777777">
        <w:trPr>
          <w:jc w:val="center"/>
        </w:trPr>
        <w:tc>
          <w:tcPr>
            <w:tcW w:w="10037" w:type="dxa"/>
            <w:shd w:val="clear" w:color="auto" w:fill="5C3A21"/>
            <w:tcMar>
              <w:top w:w="48" w:type="dxa"/>
              <w:left w:w="90" w:type="dxa"/>
              <w:bottom w:w="48" w:type="dxa"/>
              <w:right w:w="90" w:type="dxa"/>
            </w:tcMar>
          </w:tcPr>
          <w:p w14:paraId="69216B7C" w14:textId="77777777" w:rsidR="002145C3" w:rsidRPr="00BC1537" w:rsidRDefault="00000000" w:rsidP="00BC1537">
            <w:pPr>
              <w:bidi/>
              <w:spacing w:after="0"/>
              <w:jc w:val="center"/>
              <w:rPr>
                <w:rFonts w:ascii="XM Vahid" w:hAnsi="XM Vahid" w:cs="XM Vahid" w:hint="cs"/>
              </w:rPr>
            </w:pPr>
            <w:r w:rsidRPr="00BC1537">
              <w:rPr>
                <w:rFonts w:ascii="XM Vahid" w:hAnsi="XM Vahid" w:cs="XM Vahid" w:hint="cs"/>
                <w:b/>
                <w:bCs/>
                <w:color w:val="FFFFFF"/>
                <w:sz w:val="30"/>
                <w:szCs w:val="30"/>
                <w:rtl/>
                <w:lang w:bidi="ar-MA"/>
              </w:rPr>
              <w:t>تقرير تربوي حول الورشة التذكيرية الأولى في مادة اللغة العربية</w:t>
            </w:r>
          </w:p>
        </w:tc>
      </w:tr>
    </w:tbl>
    <w:p w14:paraId="2CAB2952" w14:textId="77777777" w:rsidR="002145C3" w:rsidRPr="00BC1537" w:rsidRDefault="002145C3" w:rsidP="00BC1537">
      <w:pPr>
        <w:bidi/>
        <w:spacing w:after="20"/>
        <w:rPr>
          <w:rFonts w:ascii="XM Vahid" w:hAnsi="XM Vahid" w:cs="XM Vahid" w:hint="cs"/>
        </w:rPr>
      </w:pPr>
    </w:p>
    <w:tbl>
      <w:tblPr>
        <w:bidiVisual/>
        <w:tblW w:w="0" w:type="auto"/>
        <w:jc w:val="center"/>
        <w:tblBorders>
          <w:top w:val="single" w:sz="4" w:space="0" w:color="D5C7B8"/>
          <w:left w:val="single" w:sz="4" w:space="0" w:color="D5C7B8"/>
          <w:bottom w:val="single" w:sz="4" w:space="0" w:color="D5C7B8"/>
          <w:right w:val="single" w:sz="4" w:space="0" w:color="D5C7B8"/>
          <w:insideH w:val="single" w:sz="4" w:space="0" w:color="D5C7B8"/>
          <w:insideV w:val="single" w:sz="4" w:space="0" w:color="D5C7B8"/>
        </w:tblBorders>
        <w:tblLayout w:type="fixed"/>
        <w:tblLook w:val="04A0" w:firstRow="1" w:lastRow="0" w:firstColumn="1" w:lastColumn="0" w:noHBand="0" w:noVBand="1"/>
      </w:tblPr>
      <w:tblGrid>
        <w:gridCol w:w="3346"/>
        <w:gridCol w:w="3346"/>
        <w:gridCol w:w="3346"/>
      </w:tblGrid>
      <w:tr w:rsidR="002145C3" w:rsidRPr="00BC1537" w14:paraId="4C5B86F2" w14:textId="77777777">
        <w:trPr>
          <w:cantSplit/>
          <w:tblHeader/>
          <w:jc w:val="center"/>
        </w:trPr>
        <w:tc>
          <w:tcPr>
            <w:tcW w:w="3346" w:type="dxa"/>
            <w:shd w:val="clear" w:color="auto" w:fill="FDFBF7"/>
            <w:tcMar>
              <w:top w:w="36" w:type="dxa"/>
              <w:left w:w="60" w:type="dxa"/>
              <w:bottom w:w="36" w:type="dxa"/>
              <w:right w:w="60" w:type="dxa"/>
            </w:tcMar>
          </w:tcPr>
          <w:p w14:paraId="3D5CE82F"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5C3A21"/>
                <w:sz w:val="20"/>
                <w:szCs w:val="20"/>
                <w:rtl/>
                <w:lang w:bidi="ar-MA"/>
              </w:rPr>
              <w:t xml:space="preserve">الإطار: </w:t>
            </w:r>
            <w:r w:rsidRPr="00BC1537">
              <w:rPr>
                <w:rFonts w:ascii="XM Vahid" w:hAnsi="XM Vahid" w:cs="XM Vahid" w:hint="cs"/>
                <w:sz w:val="20"/>
                <w:szCs w:val="20"/>
                <w:rtl/>
                <w:lang w:bidi="ar-MA"/>
              </w:rPr>
              <w:t>الورشات التذكيرية بمؤسسات الريادة</w:t>
            </w:r>
          </w:p>
        </w:tc>
        <w:tc>
          <w:tcPr>
            <w:tcW w:w="3346" w:type="dxa"/>
            <w:shd w:val="clear" w:color="auto" w:fill="FDFBF7"/>
            <w:tcMar>
              <w:top w:w="36" w:type="dxa"/>
              <w:left w:w="60" w:type="dxa"/>
              <w:bottom w:w="36" w:type="dxa"/>
              <w:right w:w="60" w:type="dxa"/>
            </w:tcMar>
          </w:tcPr>
          <w:p w14:paraId="30443229"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5C3A21"/>
                <w:sz w:val="20"/>
                <w:szCs w:val="20"/>
                <w:rtl/>
                <w:lang w:bidi="ar-MA"/>
              </w:rPr>
              <w:t xml:space="preserve">التاريخ: </w:t>
            </w:r>
            <w:r w:rsidRPr="00BC1537">
              <w:rPr>
                <w:rFonts w:ascii="XM Vahid" w:hAnsi="XM Vahid" w:cs="XM Vahid" w:hint="cs"/>
                <w:sz w:val="20"/>
                <w:szCs w:val="20"/>
                <w:rtl/>
                <w:lang w:bidi="ar-MA"/>
              </w:rPr>
              <w:t>الجمعة 16 أكتوبر 2026</w:t>
            </w:r>
          </w:p>
        </w:tc>
        <w:tc>
          <w:tcPr>
            <w:tcW w:w="3346" w:type="dxa"/>
            <w:shd w:val="clear" w:color="auto" w:fill="FDFBF7"/>
            <w:tcMar>
              <w:top w:w="36" w:type="dxa"/>
              <w:left w:w="60" w:type="dxa"/>
              <w:bottom w:w="36" w:type="dxa"/>
              <w:right w:w="60" w:type="dxa"/>
            </w:tcMar>
          </w:tcPr>
          <w:p w14:paraId="434515A1"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5C3A21"/>
                <w:sz w:val="20"/>
                <w:szCs w:val="20"/>
                <w:rtl/>
                <w:lang w:bidi="ar-MA"/>
              </w:rPr>
              <w:t xml:space="preserve">التأطير والإشراف: </w:t>
            </w:r>
            <w:r w:rsidRPr="00BC1537">
              <w:rPr>
                <w:rFonts w:ascii="XM Vahid" w:hAnsi="XM Vahid" w:cs="XM Vahid" w:hint="cs"/>
                <w:sz w:val="20"/>
                <w:szCs w:val="20"/>
                <w:rtl/>
                <w:lang w:bidi="ar-MA"/>
              </w:rPr>
              <w:t>المنسق التربوي بحضور السيد المدير</w:t>
            </w:r>
          </w:p>
        </w:tc>
      </w:tr>
    </w:tbl>
    <w:p w14:paraId="6E54DA5D"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t>1. سياق الورشة التذكيرية ومنطلقاتها التنظيمية</w:t>
      </w:r>
    </w:p>
    <w:p w14:paraId="484A0391" w14:textId="77777777" w:rsidR="002145C3" w:rsidRPr="00BC1537" w:rsidRDefault="00000000" w:rsidP="00BC1537">
      <w:pPr>
        <w:bidi/>
        <w:spacing w:after="36"/>
        <w:jc w:val="both"/>
        <w:rPr>
          <w:rFonts w:ascii="XM Vahid" w:hAnsi="XM Vahid" w:cs="XM Vahid" w:hint="cs"/>
        </w:rPr>
      </w:pPr>
      <w:r w:rsidRPr="00BC1537">
        <w:rPr>
          <w:rFonts w:ascii="XM Vahid" w:hAnsi="XM Vahid" w:cs="XM Vahid" w:hint="cs"/>
          <w:rtl/>
          <w:lang w:bidi="ar-MA"/>
        </w:rPr>
        <w:t>فـي إطار تفعيل مقتضيات خارطة الطريق 2022/2026، ولا سيما البرنامج الثاني المتعلق بإرساء «مؤسسات الريادة»، وتنزيلاً لبرنامج الورشات التذكيرية الرامية إلى تقاسم مستجدات مرحلة التعليم الصريح وتوحيد الرؤى المنهجية بشأنها، احتضنت المؤسسة يومه الجمعة 16 أكتوبر 2026 أشغال الورشة التذكيرية الأولى المخصصة لمادة اللغة العربية؛ وذلك بتأطير من السيد المنسق التربوي، وبحضور السيد مدير المؤسسة، وبمشاركة فعلية لكافة الأستاذات والأساتذة العاملين بالمؤسسة.</w:t>
      </w:r>
    </w:p>
    <w:p w14:paraId="5A77AD29" w14:textId="77777777" w:rsidR="002145C3" w:rsidRPr="00BC1537" w:rsidRDefault="00000000" w:rsidP="00BC1537">
      <w:pPr>
        <w:bidi/>
        <w:spacing w:after="36"/>
        <w:jc w:val="both"/>
        <w:rPr>
          <w:rFonts w:ascii="XM Vahid" w:hAnsi="XM Vahid" w:cs="XM Vahid" w:hint="cs"/>
        </w:rPr>
      </w:pPr>
      <w:r w:rsidRPr="00BC1537">
        <w:rPr>
          <w:rFonts w:ascii="XM Vahid" w:hAnsi="XM Vahid" w:cs="XM Vahid" w:hint="cs"/>
          <w:rtl/>
          <w:lang w:bidi="ar-MA"/>
        </w:rPr>
        <w:t>وقد دارت أشغال هذه الورشة حول إشكالية محورية مفادها: «كيف تتجلى مبادئ التعليم الصريح داخل المنهاج المحين للغة العربية؟»، وتفرعت عنها ستة أسئلة تأطيرية تناولت المقاصد التربوية، وهيكلة البرنامج الدراسي، والمضامين اللغوية، وسيناريوهات التدريس الصريح، وآليات التقويم وتتبع الكفايات، فضلاً عن المبادئ الناظمة للتعديل والاختيارات الديداكتيكية.</w:t>
      </w:r>
    </w:p>
    <w:p w14:paraId="3C3AF5C8"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t>2. المرتكزات البيداغوجية لتحيين منهاج اللغة العربية</w:t>
      </w:r>
    </w:p>
    <w:p w14:paraId="3CF3C51C" w14:textId="77777777" w:rsidR="002145C3" w:rsidRPr="00BC1537" w:rsidRDefault="00000000" w:rsidP="00BC1537">
      <w:pPr>
        <w:bidi/>
        <w:spacing w:after="36"/>
        <w:jc w:val="both"/>
        <w:rPr>
          <w:rFonts w:ascii="XM Vahid" w:hAnsi="XM Vahid" w:cs="XM Vahid" w:hint="cs"/>
        </w:rPr>
      </w:pPr>
      <w:r w:rsidRPr="00BC1537">
        <w:rPr>
          <w:rFonts w:ascii="XM Vahid" w:hAnsi="XM Vahid" w:cs="XM Vahid" w:hint="cs"/>
          <w:rtl/>
          <w:lang w:bidi="ar-MA"/>
        </w:rPr>
        <w:t>ارتكزت عملية تحيين منهاج اللغة العربية على تفكيك الكفاية النهائية إلى نواتج تعلم إجرائية مبسطة يسهل بناؤها تدريجياً ورصد تطورها عبر المراحل الدراسية، وذلك استناداً إلى خمسة اختيارات منهجية:</w:t>
      </w:r>
    </w:p>
    <w:p w14:paraId="6EDD99A3"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rtl/>
          <w:lang w:bidi="ar-MA"/>
        </w:rPr>
        <w:t>العمل داخل سقف المنهاج الدراسي المعتمد (غايات، كفايات، مداخل، ومكونات) مع تدقيق الكفايات الأساس على نحو يتيح قياسها وتوثيق التحكم فيها عبر «دفتر تتبع الكفايات».</w:t>
      </w:r>
    </w:p>
    <w:p w14:paraId="465BF395"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rtl/>
          <w:lang w:bidi="ar-MA"/>
        </w:rPr>
        <w:t>إرساء روائز تقويمية فردية تستند إلى معايير دقيقة ومؤشرات إنجاز واضحة.</w:t>
      </w:r>
    </w:p>
    <w:p w14:paraId="509C6E39"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rtl/>
          <w:lang w:bidi="ar-MA"/>
        </w:rPr>
        <w:t>تبني مدخل الاستراتيجيات والأفكار الرئيسة، وجعل الوظيفية التواصلية للغة منطلقاً وغاية لكل الأنشطة.</w:t>
      </w:r>
    </w:p>
    <w:p w14:paraId="1C3D6B68"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rtl/>
          <w:lang w:bidi="ar-MA"/>
        </w:rPr>
        <w:t>مأسسة محطات المراجعة والتوليف (اليومي، والأسبوعي، والمرحلي) وفق بناء تراكمي حلزوني يربط بين المستويات الدراسية.</w:t>
      </w:r>
    </w:p>
    <w:p w14:paraId="7B4E416E"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rtl/>
          <w:lang w:bidi="ar-MA"/>
        </w:rPr>
        <w:t>تفعيل مبدأ «وحدة الخطاب» حيث تتضافر كافة المكونات لخدمة الخطاب اللغوي المستهدف، مع ضمان الانسجام والامتداد نحو منهاج السلك الثانوي الإعدادي.</w:t>
      </w:r>
    </w:p>
    <w:tbl>
      <w:tblPr>
        <w:bidiVisual/>
        <w:tblW w:w="0" w:type="auto"/>
        <w:jc w:val="center"/>
        <w:tblBorders>
          <w:top w:val="single" w:sz="4" w:space="0" w:color="D5C7B8"/>
          <w:left w:val="single" w:sz="18" w:space="0" w:color="5C3A21"/>
          <w:bottom w:val="single" w:sz="4" w:space="0" w:color="D5C7B8"/>
          <w:right w:val="single" w:sz="18" w:space="0" w:color="5C3A21"/>
        </w:tblBorders>
        <w:tblLook w:val="04A0" w:firstRow="1" w:lastRow="0" w:firstColumn="1" w:lastColumn="0" w:noHBand="0" w:noVBand="1"/>
      </w:tblPr>
      <w:tblGrid>
        <w:gridCol w:w="10037"/>
      </w:tblGrid>
      <w:tr w:rsidR="002145C3" w:rsidRPr="00BC1537" w14:paraId="6993DE1B" w14:textId="77777777">
        <w:trPr>
          <w:cantSplit/>
          <w:tblHeader/>
          <w:jc w:val="center"/>
        </w:trPr>
        <w:tc>
          <w:tcPr>
            <w:tcW w:w="10037" w:type="dxa"/>
            <w:shd w:val="clear" w:color="auto" w:fill="FDFBF7"/>
            <w:tcMar>
              <w:top w:w="48" w:type="dxa"/>
              <w:left w:w="90" w:type="dxa"/>
              <w:bottom w:w="48" w:type="dxa"/>
              <w:right w:w="90" w:type="dxa"/>
            </w:tcMar>
          </w:tcPr>
          <w:p w14:paraId="04311233" w14:textId="77777777" w:rsidR="002145C3" w:rsidRPr="00BC1537" w:rsidRDefault="00000000" w:rsidP="00BC1537">
            <w:pPr>
              <w:keepNext/>
              <w:bidi/>
              <w:spacing w:after="0"/>
              <w:jc w:val="both"/>
              <w:rPr>
                <w:rFonts w:ascii="XM Vahid" w:hAnsi="XM Vahid" w:cs="XM Vahid" w:hint="cs"/>
              </w:rPr>
            </w:pPr>
            <w:r w:rsidRPr="00BC1537">
              <w:rPr>
                <w:rFonts w:ascii="XM Vahid" w:hAnsi="XM Vahid" w:cs="XM Vahid" w:hint="cs"/>
                <w:b/>
                <w:bCs/>
                <w:color w:val="5C3A21"/>
                <w:sz w:val="21"/>
                <w:szCs w:val="21"/>
                <w:rtl/>
                <w:lang w:bidi="ar-MA"/>
              </w:rPr>
              <w:t xml:space="preserve">المبادئ الستة لترصيف المسار التعلمي: </w:t>
            </w:r>
            <w:r w:rsidRPr="00BC1537">
              <w:rPr>
                <w:rFonts w:ascii="XM Vahid" w:hAnsi="XM Vahid" w:cs="XM Vahid" w:hint="cs"/>
                <w:sz w:val="21"/>
                <w:szCs w:val="21"/>
                <w:rtl/>
                <w:lang w:bidi="ar-MA"/>
              </w:rPr>
              <w:t>أُعيد تنظيم المنهاج أفقياً وعمودياً في ضوء منهاج يوليوز 2021 والإطار المرجعي للدراسة الدولية (PIRLS) عبر ستة مبادئ: (1) التدرج من البسيط إلى المركب؛ (2) تخفيف الحمولة المعرفية بأهداف محددة قابلة للتحقق زمنياً؛ (3) أولوية التحكم مع التغطية المتوازنة للمضامين؛ (4) انتظام التوليف والمراجعة والدعم؛ (5) البساطة والوضوح في التعليمات والتنظيم البصري؛ (6) التسلسل المنطقي للأفكار الرئيسة.</w:t>
            </w:r>
          </w:p>
        </w:tc>
      </w:tr>
    </w:tbl>
    <w:p w14:paraId="68BC98C2" w14:textId="77777777" w:rsidR="002145C3" w:rsidRPr="00BC1537" w:rsidRDefault="002145C3" w:rsidP="00BC1537">
      <w:pPr>
        <w:bidi/>
        <w:spacing w:after="30"/>
        <w:rPr>
          <w:rFonts w:ascii="XM Vahid" w:hAnsi="XM Vahid" w:cs="XM Vahid" w:hint="cs"/>
        </w:rPr>
      </w:pPr>
    </w:p>
    <w:p w14:paraId="263D3A59"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lastRenderedPageBreak/>
        <w:t>3. أبرز المستجدات البيداغوجية في مكونات البرنامج</w:t>
      </w:r>
    </w:p>
    <w:tbl>
      <w:tblPr>
        <w:bidiVisual/>
        <w:tblW w:w="0" w:type="auto"/>
        <w:jc w:val="center"/>
        <w:tblBorders>
          <w:top w:val="single" w:sz="6" w:space="0" w:color="D5C7B8"/>
          <w:left w:val="single" w:sz="6" w:space="0" w:color="D5C7B8"/>
          <w:bottom w:val="single" w:sz="6" w:space="0" w:color="D5C7B8"/>
          <w:right w:val="single" w:sz="6" w:space="0" w:color="D5C7B8"/>
          <w:insideH w:val="single" w:sz="6" w:space="0" w:color="D5C7B8"/>
          <w:insideV w:val="single" w:sz="6" w:space="0" w:color="D5C7B8"/>
        </w:tblBorders>
        <w:tblLayout w:type="fixed"/>
        <w:tblLook w:val="04A0" w:firstRow="1" w:lastRow="0" w:firstColumn="1" w:lastColumn="0" w:noHBand="0" w:noVBand="1"/>
      </w:tblPr>
      <w:tblGrid>
        <w:gridCol w:w="2520"/>
        <w:gridCol w:w="7517"/>
      </w:tblGrid>
      <w:tr w:rsidR="002145C3" w:rsidRPr="00BC1537" w14:paraId="5E2554CB" w14:textId="77777777">
        <w:trPr>
          <w:cantSplit/>
          <w:tblHeader/>
          <w:jc w:val="center"/>
        </w:trPr>
        <w:tc>
          <w:tcPr>
            <w:tcW w:w="2520" w:type="dxa"/>
            <w:shd w:val="clear" w:color="auto" w:fill="5C3A21"/>
            <w:tcMar>
              <w:top w:w="26" w:type="dxa"/>
              <w:left w:w="55" w:type="dxa"/>
              <w:bottom w:w="26" w:type="dxa"/>
              <w:right w:w="55" w:type="dxa"/>
            </w:tcMar>
            <w:vAlign w:val="center"/>
          </w:tcPr>
          <w:p w14:paraId="15F42314"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FFFFFF"/>
                <w:sz w:val="21"/>
                <w:szCs w:val="21"/>
                <w:rtl/>
                <w:lang w:bidi="ar-MA"/>
              </w:rPr>
              <w:t>المكون الدراسي</w:t>
            </w:r>
          </w:p>
        </w:tc>
        <w:tc>
          <w:tcPr>
            <w:tcW w:w="7517" w:type="dxa"/>
            <w:shd w:val="clear" w:color="auto" w:fill="5C3A21"/>
            <w:tcMar>
              <w:top w:w="26" w:type="dxa"/>
              <w:left w:w="55" w:type="dxa"/>
              <w:bottom w:w="26" w:type="dxa"/>
              <w:right w:w="55" w:type="dxa"/>
            </w:tcMar>
            <w:vAlign w:val="center"/>
          </w:tcPr>
          <w:p w14:paraId="51F27953"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FFFFFF"/>
                <w:sz w:val="21"/>
                <w:szCs w:val="21"/>
                <w:rtl/>
                <w:lang w:bidi="ar-MA"/>
              </w:rPr>
              <w:t>التجديدات البيداغوجية والاختيارات الديداكتيكية المعتمدة</w:t>
            </w:r>
          </w:p>
        </w:tc>
      </w:tr>
      <w:tr w:rsidR="002145C3" w:rsidRPr="00BC1537" w14:paraId="59371191" w14:textId="77777777">
        <w:trPr>
          <w:cantSplit/>
          <w:jc w:val="center"/>
        </w:trPr>
        <w:tc>
          <w:tcPr>
            <w:tcW w:w="2520" w:type="dxa"/>
            <w:shd w:val="clear" w:color="auto" w:fill="F4ECE1"/>
            <w:tcMar>
              <w:top w:w="22" w:type="dxa"/>
              <w:left w:w="55" w:type="dxa"/>
              <w:bottom w:w="22" w:type="dxa"/>
              <w:right w:w="55" w:type="dxa"/>
            </w:tcMar>
            <w:vAlign w:val="center"/>
          </w:tcPr>
          <w:p w14:paraId="5932E24F" w14:textId="77777777" w:rsidR="002145C3" w:rsidRPr="00BC1537" w:rsidRDefault="00000000" w:rsidP="00BC1537">
            <w:pPr>
              <w:bidi/>
              <w:spacing w:after="0"/>
              <w:rPr>
                <w:rFonts w:ascii="XM Vahid" w:hAnsi="XM Vahid" w:cs="XM Vahid" w:hint="cs"/>
              </w:rPr>
            </w:pPr>
            <w:r w:rsidRPr="00BC1537">
              <w:rPr>
                <w:rFonts w:ascii="XM Vahid" w:hAnsi="XM Vahid" w:cs="XM Vahid" w:hint="cs"/>
                <w:b/>
                <w:bCs/>
                <w:color w:val="5C3A21"/>
                <w:sz w:val="20"/>
                <w:szCs w:val="20"/>
                <w:rtl/>
                <w:lang w:bidi="ar-MA"/>
              </w:rPr>
              <w:t>محاور التعلم الخمسة</w:t>
            </w:r>
          </w:p>
        </w:tc>
        <w:tc>
          <w:tcPr>
            <w:tcW w:w="7517" w:type="dxa"/>
            <w:tcMar>
              <w:top w:w="22" w:type="dxa"/>
              <w:left w:w="55" w:type="dxa"/>
              <w:bottom w:w="22" w:type="dxa"/>
              <w:right w:w="55" w:type="dxa"/>
            </w:tcMar>
            <w:vAlign w:val="center"/>
          </w:tcPr>
          <w:p w14:paraId="1020E67D" w14:textId="77777777" w:rsidR="002145C3" w:rsidRPr="00BC1537" w:rsidRDefault="00000000" w:rsidP="00BC1537">
            <w:pPr>
              <w:bidi/>
              <w:spacing w:after="0"/>
              <w:jc w:val="both"/>
              <w:rPr>
                <w:rFonts w:ascii="XM Vahid" w:hAnsi="XM Vahid" w:cs="XM Vahid" w:hint="cs"/>
              </w:rPr>
            </w:pPr>
            <w:r w:rsidRPr="00BC1537">
              <w:rPr>
                <w:rFonts w:ascii="XM Vahid" w:hAnsi="XM Vahid" w:cs="XM Vahid" w:hint="cs"/>
                <w:sz w:val="20"/>
                <w:szCs w:val="20"/>
                <w:rtl/>
                <w:lang w:bidi="ar-MA"/>
              </w:rPr>
              <w:t>انتظام البرنامج في خمسة محاور كبرى تنفتح تدريجياً من الذات إلى العالم عبر أسئلة ناظمة: من نحن؟ كيف نعبر عن أنفسنا؟ أين نحن في المكان والزمان؟ كيف ينتظم العالم؟ وكيف تعمل الطبيعة؟</w:t>
            </w:r>
          </w:p>
        </w:tc>
      </w:tr>
      <w:tr w:rsidR="002145C3" w:rsidRPr="00BC1537" w14:paraId="2B30FC00" w14:textId="77777777">
        <w:trPr>
          <w:cantSplit/>
          <w:jc w:val="center"/>
        </w:trPr>
        <w:tc>
          <w:tcPr>
            <w:tcW w:w="2520" w:type="dxa"/>
            <w:shd w:val="clear" w:color="auto" w:fill="FDFBF7"/>
            <w:tcMar>
              <w:top w:w="22" w:type="dxa"/>
              <w:left w:w="55" w:type="dxa"/>
              <w:bottom w:w="22" w:type="dxa"/>
              <w:right w:w="55" w:type="dxa"/>
            </w:tcMar>
            <w:vAlign w:val="center"/>
          </w:tcPr>
          <w:p w14:paraId="30A9BE72" w14:textId="77777777" w:rsidR="002145C3" w:rsidRPr="00BC1537" w:rsidRDefault="00000000" w:rsidP="00BC1537">
            <w:pPr>
              <w:bidi/>
              <w:spacing w:after="0"/>
              <w:rPr>
                <w:rFonts w:ascii="XM Vahid" w:hAnsi="XM Vahid" w:cs="XM Vahid" w:hint="cs"/>
              </w:rPr>
            </w:pPr>
            <w:r w:rsidRPr="00BC1537">
              <w:rPr>
                <w:rFonts w:ascii="XM Vahid" w:hAnsi="XM Vahid" w:cs="XM Vahid" w:hint="cs"/>
                <w:b/>
                <w:bCs/>
                <w:color w:val="5C3A21"/>
                <w:sz w:val="20"/>
                <w:szCs w:val="20"/>
                <w:rtl/>
                <w:lang w:bidi="ar-MA"/>
              </w:rPr>
              <w:t>مكون المعجم</w:t>
            </w:r>
          </w:p>
        </w:tc>
        <w:tc>
          <w:tcPr>
            <w:tcW w:w="7517" w:type="dxa"/>
            <w:shd w:val="clear" w:color="auto" w:fill="FDFBF7"/>
            <w:tcMar>
              <w:top w:w="22" w:type="dxa"/>
              <w:left w:w="55" w:type="dxa"/>
              <w:bottom w:w="22" w:type="dxa"/>
              <w:right w:w="55" w:type="dxa"/>
            </w:tcMar>
            <w:vAlign w:val="center"/>
          </w:tcPr>
          <w:p w14:paraId="7AFBDBED" w14:textId="77777777" w:rsidR="002145C3" w:rsidRPr="00BC1537" w:rsidRDefault="00000000" w:rsidP="00BC1537">
            <w:pPr>
              <w:bidi/>
              <w:spacing w:after="0"/>
              <w:jc w:val="both"/>
              <w:rPr>
                <w:rFonts w:ascii="XM Vahid" w:hAnsi="XM Vahid" w:cs="XM Vahid" w:hint="cs"/>
              </w:rPr>
            </w:pPr>
            <w:r w:rsidRPr="00BC1537">
              <w:rPr>
                <w:rFonts w:ascii="XM Vahid" w:hAnsi="XM Vahid" w:cs="XM Vahid" w:hint="cs"/>
                <w:sz w:val="20"/>
                <w:szCs w:val="20"/>
                <w:rtl/>
                <w:lang w:bidi="ar-MA"/>
              </w:rPr>
              <w:t>إفراد مكون قار ومستقل للمعجم يزاوج بين «المعجم المجالي» و«استراتيجيات المفردات»، مع التدريس القبلي للمفردات المفاتيح في نصوص الاستماع والقراءة وفق مصفوفة متدرجة من المستوى 1 إلى 6.</w:t>
            </w:r>
          </w:p>
        </w:tc>
      </w:tr>
      <w:tr w:rsidR="002145C3" w:rsidRPr="00BC1537" w14:paraId="07F8550C" w14:textId="77777777">
        <w:trPr>
          <w:cantSplit/>
          <w:jc w:val="center"/>
        </w:trPr>
        <w:tc>
          <w:tcPr>
            <w:tcW w:w="2520" w:type="dxa"/>
            <w:shd w:val="clear" w:color="auto" w:fill="F4ECE1"/>
            <w:tcMar>
              <w:top w:w="22" w:type="dxa"/>
              <w:left w:w="55" w:type="dxa"/>
              <w:bottom w:w="22" w:type="dxa"/>
              <w:right w:w="55" w:type="dxa"/>
            </w:tcMar>
            <w:vAlign w:val="center"/>
          </w:tcPr>
          <w:p w14:paraId="11404ADE" w14:textId="77777777" w:rsidR="002145C3" w:rsidRPr="00BC1537" w:rsidRDefault="00000000" w:rsidP="00BC1537">
            <w:pPr>
              <w:bidi/>
              <w:spacing w:after="0"/>
              <w:rPr>
                <w:rFonts w:ascii="XM Vahid" w:hAnsi="XM Vahid" w:cs="XM Vahid" w:hint="cs"/>
              </w:rPr>
            </w:pPr>
            <w:r w:rsidRPr="00BC1537">
              <w:rPr>
                <w:rFonts w:ascii="XM Vahid" w:hAnsi="XM Vahid" w:cs="XM Vahid" w:hint="cs"/>
                <w:b/>
                <w:bCs/>
                <w:color w:val="5C3A21"/>
                <w:sz w:val="20"/>
                <w:szCs w:val="20"/>
                <w:rtl/>
                <w:lang w:bidi="ar-MA"/>
              </w:rPr>
              <w:t>مكون القراءة</w:t>
            </w:r>
          </w:p>
        </w:tc>
        <w:tc>
          <w:tcPr>
            <w:tcW w:w="7517" w:type="dxa"/>
            <w:tcMar>
              <w:top w:w="22" w:type="dxa"/>
              <w:left w:w="55" w:type="dxa"/>
              <w:bottom w:w="22" w:type="dxa"/>
              <w:right w:w="55" w:type="dxa"/>
            </w:tcMar>
            <w:vAlign w:val="center"/>
          </w:tcPr>
          <w:p w14:paraId="6A84E955" w14:textId="77777777" w:rsidR="002145C3" w:rsidRPr="00BC1537" w:rsidRDefault="00000000" w:rsidP="00BC1537">
            <w:pPr>
              <w:bidi/>
              <w:spacing w:after="0"/>
              <w:jc w:val="both"/>
              <w:rPr>
                <w:rFonts w:ascii="XM Vahid" w:hAnsi="XM Vahid" w:cs="XM Vahid" w:hint="cs"/>
              </w:rPr>
            </w:pPr>
            <w:r w:rsidRPr="00BC1537">
              <w:rPr>
                <w:rFonts w:ascii="XM Vahid" w:hAnsi="XM Vahid" w:cs="XM Vahid" w:hint="cs"/>
                <w:sz w:val="20"/>
                <w:szCs w:val="20"/>
                <w:rtl/>
                <w:lang w:bidi="ar-MA"/>
              </w:rPr>
              <w:t>مواصلة مكونات القراءة المبكرة مع التركيز على الاستراتيجيات، وتبني تصنيف دراسة PIRLS للنصوص (أدبية ومعلوماتية)، وزيادة طول النصوص القرائية بجميع المستويات، واعتماد مصفوفة صريحة لتدرج الطلاقة.</w:t>
            </w:r>
          </w:p>
        </w:tc>
      </w:tr>
      <w:tr w:rsidR="002145C3" w:rsidRPr="00BC1537" w14:paraId="20180ABB" w14:textId="77777777">
        <w:trPr>
          <w:cantSplit/>
          <w:jc w:val="center"/>
        </w:trPr>
        <w:tc>
          <w:tcPr>
            <w:tcW w:w="2520" w:type="dxa"/>
            <w:shd w:val="clear" w:color="auto" w:fill="FDFBF7"/>
            <w:tcMar>
              <w:top w:w="22" w:type="dxa"/>
              <w:left w:w="55" w:type="dxa"/>
              <w:bottom w:w="22" w:type="dxa"/>
              <w:right w:w="55" w:type="dxa"/>
            </w:tcMar>
            <w:vAlign w:val="center"/>
          </w:tcPr>
          <w:p w14:paraId="5CE367CD" w14:textId="77777777" w:rsidR="002145C3" w:rsidRPr="00BC1537" w:rsidRDefault="00000000" w:rsidP="00BC1537">
            <w:pPr>
              <w:bidi/>
              <w:spacing w:after="0"/>
              <w:rPr>
                <w:rFonts w:ascii="XM Vahid" w:hAnsi="XM Vahid" w:cs="XM Vahid" w:hint="cs"/>
              </w:rPr>
            </w:pPr>
            <w:r w:rsidRPr="00BC1537">
              <w:rPr>
                <w:rFonts w:ascii="XM Vahid" w:hAnsi="XM Vahid" w:cs="XM Vahid" w:hint="cs"/>
                <w:b/>
                <w:bCs/>
                <w:color w:val="5C3A21"/>
                <w:sz w:val="20"/>
                <w:szCs w:val="20"/>
                <w:rtl/>
                <w:lang w:bidi="ar-MA"/>
              </w:rPr>
              <w:t>الاستماع والتحدث</w:t>
            </w:r>
          </w:p>
        </w:tc>
        <w:tc>
          <w:tcPr>
            <w:tcW w:w="7517" w:type="dxa"/>
            <w:shd w:val="clear" w:color="auto" w:fill="FDFBF7"/>
            <w:tcMar>
              <w:top w:w="22" w:type="dxa"/>
              <w:left w:w="55" w:type="dxa"/>
              <w:bottom w:w="22" w:type="dxa"/>
              <w:right w:w="55" w:type="dxa"/>
            </w:tcMar>
            <w:vAlign w:val="center"/>
          </w:tcPr>
          <w:p w14:paraId="1B121764" w14:textId="77777777" w:rsidR="002145C3" w:rsidRPr="00BC1537" w:rsidRDefault="00000000" w:rsidP="00BC1537">
            <w:pPr>
              <w:bidi/>
              <w:spacing w:after="0"/>
              <w:jc w:val="both"/>
              <w:rPr>
                <w:rFonts w:ascii="XM Vahid" w:hAnsi="XM Vahid" w:cs="XM Vahid" w:hint="cs"/>
              </w:rPr>
            </w:pPr>
            <w:r w:rsidRPr="00BC1537">
              <w:rPr>
                <w:rFonts w:ascii="XM Vahid" w:hAnsi="XM Vahid" w:cs="XM Vahid" w:hint="cs"/>
                <w:sz w:val="20"/>
                <w:szCs w:val="20"/>
                <w:rtl/>
                <w:lang w:bidi="ar-MA"/>
              </w:rPr>
              <w:t>تعزيز الحوامل الديداكتيكية، والتمييز المنهجي بين مقاطع الاستماع ومقاطع التحدث، وحصر التحدث في كفايتي «المشاركة في حوار» و«أخذ الكلمة»، وتنويع حوامل الاستماع من المستوى 2، وتوحيد نصي الاستماع والقراءة بالمستوى 2 لتخفيف الحمولة المعرفية.</w:t>
            </w:r>
          </w:p>
        </w:tc>
      </w:tr>
      <w:tr w:rsidR="002145C3" w:rsidRPr="00BC1537" w14:paraId="4B94116C" w14:textId="77777777">
        <w:trPr>
          <w:cantSplit/>
          <w:jc w:val="center"/>
        </w:trPr>
        <w:tc>
          <w:tcPr>
            <w:tcW w:w="2520" w:type="dxa"/>
            <w:shd w:val="clear" w:color="auto" w:fill="F4ECE1"/>
            <w:tcMar>
              <w:top w:w="22" w:type="dxa"/>
              <w:left w:w="55" w:type="dxa"/>
              <w:bottom w:w="22" w:type="dxa"/>
              <w:right w:w="55" w:type="dxa"/>
            </w:tcMar>
            <w:vAlign w:val="center"/>
          </w:tcPr>
          <w:p w14:paraId="556072A3" w14:textId="77777777" w:rsidR="002145C3" w:rsidRPr="00BC1537" w:rsidRDefault="00000000" w:rsidP="00BC1537">
            <w:pPr>
              <w:bidi/>
              <w:spacing w:after="0"/>
              <w:rPr>
                <w:rFonts w:ascii="XM Vahid" w:hAnsi="XM Vahid" w:cs="XM Vahid" w:hint="cs"/>
              </w:rPr>
            </w:pPr>
            <w:r w:rsidRPr="00BC1537">
              <w:rPr>
                <w:rFonts w:ascii="XM Vahid" w:hAnsi="XM Vahid" w:cs="XM Vahid" w:hint="cs"/>
                <w:b/>
                <w:bCs/>
                <w:color w:val="5C3A21"/>
                <w:sz w:val="20"/>
                <w:szCs w:val="20"/>
                <w:rtl/>
                <w:lang w:bidi="ar-MA"/>
              </w:rPr>
              <w:t>الظواهر اللغوية والكتابة</w:t>
            </w:r>
          </w:p>
        </w:tc>
        <w:tc>
          <w:tcPr>
            <w:tcW w:w="7517" w:type="dxa"/>
            <w:tcMar>
              <w:top w:w="22" w:type="dxa"/>
              <w:left w:w="55" w:type="dxa"/>
              <w:bottom w:w="22" w:type="dxa"/>
              <w:right w:w="55" w:type="dxa"/>
            </w:tcMar>
            <w:vAlign w:val="center"/>
          </w:tcPr>
          <w:p w14:paraId="701AB4B9" w14:textId="77777777" w:rsidR="002145C3" w:rsidRPr="00BC1537" w:rsidRDefault="00000000" w:rsidP="00BC1537">
            <w:pPr>
              <w:bidi/>
              <w:spacing w:after="0"/>
              <w:jc w:val="both"/>
              <w:rPr>
                <w:rFonts w:ascii="XM Vahid" w:hAnsi="XM Vahid" w:cs="XM Vahid" w:hint="cs"/>
              </w:rPr>
            </w:pPr>
            <w:r w:rsidRPr="00BC1537">
              <w:rPr>
                <w:rFonts w:ascii="XM Vahid" w:hAnsi="XM Vahid" w:cs="XM Vahid" w:hint="cs"/>
                <w:sz w:val="20"/>
                <w:szCs w:val="20"/>
                <w:rtl/>
                <w:lang w:bidi="ar-MA"/>
              </w:rPr>
              <w:t>تقليص كم الدروس اللغوية لفائدة الوظيفية، ودمج الظواهر اللغوية في ورشة الكتابة لتعزيز الكتابة التصحيحية، وإدراج أجناس خطابية جديدة (السيرة الذاتية والغيرية، الاستبيانات...) وفق صنافة دقيقة لمهارات الكتابة.</w:t>
            </w:r>
          </w:p>
        </w:tc>
      </w:tr>
      <w:tr w:rsidR="002145C3" w:rsidRPr="00BC1537" w14:paraId="0F2B201A" w14:textId="77777777">
        <w:trPr>
          <w:cantSplit/>
          <w:jc w:val="center"/>
        </w:trPr>
        <w:tc>
          <w:tcPr>
            <w:tcW w:w="2520" w:type="dxa"/>
            <w:shd w:val="clear" w:color="auto" w:fill="FDFBF7"/>
            <w:tcMar>
              <w:top w:w="22" w:type="dxa"/>
              <w:left w:w="55" w:type="dxa"/>
              <w:bottom w:w="22" w:type="dxa"/>
              <w:right w:w="55" w:type="dxa"/>
            </w:tcMar>
            <w:vAlign w:val="center"/>
          </w:tcPr>
          <w:p w14:paraId="0A6D2B96" w14:textId="77777777" w:rsidR="002145C3" w:rsidRPr="00BC1537" w:rsidRDefault="00000000" w:rsidP="00BC1537">
            <w:pPr>
              <w:bidi/>
              <w:spacing w:after="0"/>
              <w:rPr>
                <w:rFonts w:ascii="XM Vahid" w:hAnsi="XM Vahid" w:cs="XM Vahid" w:hint="cs"/>
              </w:rPr>
            </w:pPr>
            <w:r w:rsidRPr="00BC1537">
              <w:rPr>
                <w:rFonts w:ascii="XM Vahid" w:hAnsi="XM Vahid" w:cs="XM Vahid" w:hint="cs"/>
                <w:b/>
                <w:bCs/>
                <w:color w:val="5C3A21"/>
                <w:sz w:val="20"/>
                <w:szCs w:val="20"/>
                <w:rtl/>
                <w:lang w:bidi="ar-MA"/>
              </w:rPr>
              <w:t>المصفوفات والكراسات</w:t>
            </w:r>
          </w:p>
        </w:tc>
        <w:tc>
          <w:tcPr>
            <w:tcW w:w="7517" w:type="dxa"/>
            <w:shd w:val="clear" w:color="auto" w:fill="FDFBF7"/>
            <w:tcMar>
              <w:top w:w="22" w:type="dxa"/>
              <w:left w:w="55" w:type="dxa"/>
              <w:bottom w:w="22" w:type="dxa"/>
              <w:right w:w="55" w:type="dxa"/>
            </w:tcMar>
            <w:vAlign w:val="center"/>
          </w:tcPr>
          <w:p w14:paraId="192DDAAF" w14:textId="77777777" w:rsidR="002145C3" w:rsidRPr="00BC1537" w:rsidRDefault="00000000" w:rsidP="00BC1537">
            <w:pPr>
              <w:bidi/>
              <w:spacing w:after="0"/>
              <w:jc w:val="both"/>
              <w:rPr>
                <w:rFonts w:ascii="XM Vahid" w:hAnsi="XM Vahid" w:cs="XM Vahid" w:hint="cs"/>
              </w:rPr>
            </w:pPr>
            <w:r w:rsidRPr="00BC1537">
              <w:rPr>
                <w:rFonts w:ascii="XM Vahid" w:hAnsi="XM Vahid" w:cs="XM Vahid" w:hint="cs"/>
                <w:sz w:val="20"/>
                <w:szCs w:val="20"/>
                <w:rtl/>
                <w:lang w:bidi="ar-MA"/>
              </w:rPr>
              <w:t>تحيين مصفوفات التتابع والمدى اللولبية ومصفوفة استراتيجيات الفهم، وتوفير كراسات جديدة للغة العربية مرفقة بكراسات تكميلية من قبيل «نصوصي القرائية».</w:t>
            </w:r>
          </w:p>
        </w:tc>
      </w:tr>
    </w:tbl>
    <w:p w14:paraId="047B4597" w14:textId="77777777" w:rsidR="002145C3" w:rsidRPr="00BC1537" w:rsidRDefault="002145C3" w:rsidP="00BC1537">
      <w:pPr>
        <w:bidi/>
        <w:spacing w:after="30"/>
        <w:rPr>
          <w:rFonts w:ascii="XM Vahid" w:hAnsi="XM Vahid" w:cs="XM Vahid" w:hint="cs"/>
        </w:rPr>
      </w:pPr>
    </w:p>
    <w:p w14:paraId="0829518E"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t>4. التنظيم الزمني وبنية الحصة والسيناريوهات التدريسية</w:t>
      </w:r>
    </w:p>
    <w:p w14:paraId="342A61B2" w14:textId="77777777" w:rsidR="002145C3" w:rsidRPr="00BC1537" w:rsidRDefault="00000000" w:rsidP="00BC1537">
      <w:pPr>
        <w:bidi/>
        <w:spacing w:after="36"/>
        <w:jc w:val="both"/>
        <w:rPr>
          <w:rFonts w:ascii="XM Vahid" w:hAnsi="XM Vahid" w:cs="XM Vahid" w:hint="cs"/>
        </w:rPr>
      </w:pPr>
      <w:r w:rsidRPr="00BC1537">
        <w:rPr>
          <w:rFonts w:ascii="XM Vahid" w:hAnsi="XM Vahid" w:cs="XM Vahid" w:hint="cs"/>
          <w:rtl/>
          <w:lang w:bidi="ar-MA"/>
        </w:rPr>
        <w:t>تمتد كل وحدة دراسية على مدى 6 أسابيع (4 أسابيع لإرساء التعلمات الجديدة، وأسبوع خامس للتوليف والمراجعة، وأسبوع سادس للتقويم والتصحيح والمعالجة). ويتألف أسبوع إرساء الموارد من 6 حصص (5 حصص لتقديم مختلف المكونات مع التناوب بين الاستماع والتحدث، وحصة سادسة لمراجعة تعلمات الأسبوع)، وفق حصيص يومي قار لكل مستوى دراسي.</w:t>
      </w:r>
    </w:p>
    <w:p w14:paraId="58F2AA7A" w14:textId="77777777" w:rsidR="002145C3" w:rsidRPr="00BC1537" w:rsidRDefault="00000000" w:rsidP="00BC1537">
      <w:pPr>
        <w:bidi/>
        <w:spacing w:after="36"/>
        <w:jc w:val="both"/>
        <w:rPr>
          <w:rFonts w:ascii="XM Vahid" w:hAnsi="XM Vahid" w:cs="XM Vahid" w:hint="cs"/>
        </w:rPr>
      </w:pPr>
      <w:r w:rsidRPr="00BC1537">
        <w:rPr>
          <w:rFonts w:ascii="XM Vahid" w:hAnsi="XM Vahid" w:cs="XM Vahid" w:hint="cs"/>
          <w:rtl/>
          <w:lang w:bidi="ar-MA"/>
        </w:rPr>
        <w:t>ونظراً لتعدد المقاطع داخل الحصة اليومية للغة العربية، فإن مراحل التعليم الصريح تتجسد داخل كل مقطع مرتبط بفكرة رئيسة، مع تزويد الأستاذ(ة) بصيغ لغوية توجيهية جاهزة لكل محطة: التصريح بالهدف («عند نهاية هذا النشاط ستتمكنون من...»)، والنمذجة («أبين لكم كيف أنجز هذه المهمة»)، والممارسة الموجهة («لنشتغل معاً على مهمة شبيهة»)، والممارسة المستقلة («تشتغلون بشكل مستقل وأتجول بينكم»). وتنتظم مقاطع المهارات اللغوية وفق ثلاثة سيناريوهات:</w:t>
      </w:r>
    </w:p>
    <w:p w14:paraId="7082E8BA"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1. مهارة أو استراتيجية تُقدَّم لأول مرة: </w:t>
      </w:r>
      <w:r w:rsidRPr="00BC1537">
        <w:rPr>
          <w:rFonts w:ascii="XM Vahid" w:hAnsi="XM Vahid" w:cs="XM Vahid" w:hint="cs"/>
          <w:rtl/>
          <w:lang w:bidi="ar-MA"/>
        </w:rPr>
        <w:t>يُعتمد فيها تسلسل النمذجة الصريحة المتبوعة بالممارسة الموجهة.</w:t>
      </w:r>
    </w:p>
    <w:p w14:paraId="692722AD"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2. مهارة سبق تقديمها: </w:t>
      </w:r>
      <w:r w:rsidRPr="00BC1537">
        <w:rPr>
          <w:rFonts w:ascii="XM Vahid" w:hAnsi="XM Vahid" w:cs="XM Vahid" w:hint="cs"/>
          <w:rtl/>
          <w:lang w:bidi="ar-MA"/>
        </w:rPr>
        <w:t>يُنطلق فيها من تذكير تفاعلي بالقاعدة، تليه ممارسة موجهة فممارسة مستقلة (وهو السيناريو الأكثر تردداً لا سيما في المستويات العليا).</w:t>
      </w:r>
    </w:p>
    <w:p w14:paraId="1D6A3179"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3. مهارة في طور التوليف: </w:t>
      </w:r>
      <w:r w:rsidRPr="00BC1537">
        <w:rPr>
          <w:rFonts w:ascii="XM Vahid" w:hAnsi="XM Vahid" w:cs="XM Vahid" w:hint="cs"/>
          <w:rtl/>
          <w:lang w:bidi="ar-MA"/>
        </w:rPr>
        <w:t>يُباشر فيها المتعلمون الممارسة المستقلة فوراً عبر مهام جديدة لتوظيف المكتسبات، مع إمكان امتدادها في الواجبات المنزلية وحصص الدعم.</w:t>
      </w:r>
    </w:p>
    <w:p w14:paraId="0DF8B4A5"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t>5. نموذج التدبير الديداكتيكي: مكون المعجم والأساليب</w:t>
      </w:r>
    </w:p>
    <w:p w14:paraId="1936CE93" w14:textId="77777777" w:rsidR="002145C3" w:rsidRPr="00BC1537" w:rsidRDefault="00000000" w:rsidP="00BC1537">
      <w:pPr>
        <w:bidi/>
        <w:spacing w:after="36"/>
        <w:jc w:val="both"/>
        <w:rPr>
          <w:rFonts w:ascii="XM Vahid" w:hAnsi="XM Vahid" w:cs="XM Vahid" w:hint="cs"/>
        </w:rPr>
      </w:pPr>
      <w:r w:rsidRPr="00BC1537">
        <w:rPr>
          <w:rFonts w:ascii="XM Vahid" w:hAnsi="XM Vahid" w:cs="XM Vahid" w:hint="cs"/>
          <w:rtl/>
          <w:lang w:bidi="ar-MA"/>
        </w:rPr>
        <w:t>شُرح هذا المكون باعتباره وثيقة مرجعية لتدبير الحصة؛ إذ يرمي إلى تزويد المتعلم برصيد معجمي مجالي واستراتيجيات لتنمية المفردات وبنيات أسلوبية وظيفية. وتُخصص له حصة أسبوعية واحدة بجميع المستويات (20 د للأول، 30 د للثاني، 25 د للثالث، و30 د للمستويات 4 و5 و6)، حيث تُدرس الأساليب مندمجة في الاستماع والتحدث بالمستويات 1–3، ومستقلة بالتناوب مع المعجم بالمستويات 4–6:</w:t>
      </w:r>
    </w:p>
    <w:p w14:paraId="669F8C75"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lastRenderedPageBreak/>
        <w:t xml:space="preserve">• </w:t>
      </w:r>
      <w:r w:rsidRPr="00BC1537">
        <w:rPr>
          <w:rFonts w:ascii="XM Vahid" w:hAnsi="XM Vahid" w:cs="XM Vahid" w:hint="cs"/>
          <w:b/>
          <w:bCs/>
          <w:color w:val="5C3A21"/>
          <w:rtl/>
          <w:lang w:bidi="ar-MA"/>
        </w:rPr>
        <w:t xml:space="preserve">في المستويين الأول والثاني: </w:t>
      </w:r>
      <w:r w:rsidRPr="00BC1537">
        <w:rPr>
          <w:rFonts w:ascii="XM Vahid" w:hAnsi="XM Vahid" w:cs="XM Vahid" w:hint="cs"/>
          <w:rtl/>
          <w:lang w:bidi="ar-MA"/>
        </w:rPr>
        <w:t>الانطلاق من الدعامات البصرية (صور ومشاهد)، والترديد الجماعي والتحقق من الفهم، وتقديم المفردات المستهدفة (3 في الأول و4 في الثاني) وتوظيفها في جمل أو تعليق على المشهد قبل إنجاز نشاط الكراسة.</w:t>
      </w:r>
    </w:p>
    <w:p w14:paraId="11DC410B"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في المستويات من الثالث إلى السادس: </w:t>
      </w:r>
      <w:r w:rsidRPr="00BC1537">
        <w:rPr>
          <w:rFonts w:ascii="XM Vahid" w:hAnsi="XM Vahid" w:cs="XM Vahid" w:hint="cs"/>
          <w:rtl/>
          <w:lang w:bidi="ar-MA"/>
        </w:rPr>
        <w:t>الانطلاق من تعريف المفردة وسياقها، والترديد الجماعي، والتحقق من الفهم عبر المرادف أو الضد أو الاشتقاق أو المثال والمثال المضاد، ثم توظيفها في جمل وربط الكلمات بتعاريفها على الكراسة، مع استثمارها طيلة الأسبوع في نصوص الاستماع والقراءة.</w:t>
      </w:r>
    </w:p>
    <w:p w14:paraId="49B802FC"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t>6. التقويم والتتبع والممارسات الصفية الفعالة</w:t>
      </w:r>
    </w:p>
    <w:p w14:paraId="33575C08"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عتبات التحكم والقرار البيداغوجي: </w:t>
      </w:r>
      <w:r w:rsidRPr="00BC1537">
        <w:rPr>
          <w:rFonts w:ascii="XM Vahid" w:hAnsi="XM Vahid" w:cs="XM Vahid" w:hint="cs"/>
          <w:rtl/>
          <w:lang w:bidi="ar-MA"/>
        </w:rPr>
        <w:t>تُعاد النمذجة إذا لم تتجاوز نسبة الفهم 50% مطلع الممارسة الموجهة؛ وتُمدد الممارسة الموجهة إذا لم تبلغ النسبة 70% في ختامها؛ ويُدرج الهدف في حصة الدعم الأسبوعية إذا لم يصل التحكم إلى 80% نهاية الممارسة المستقلة، مع تخصيص أنشطة إغناء وتحدٍّ للمتمكنين.</w:t>
      </w:r>
    </w:p>
    <w:p w14:paraId="39727A9F"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عدة التقويم والتتبع: </w:t>
      </w:r>
      <w:r w:rsidRPr="00BC1537">
        <w:rPr>
          <w:rFonts w:ascii="XM Vahid" w:hAnsi="XM Vahid" w:cs="XM Vahid" w:hint="cs"/>
          <w:rtl/>
          <w:lang w:bidi="ar-MA"/>
        </w:rPr>
        <w:t>اعتماد ملف الكفايات، والروائز الموحدة، وبنك الاختبارات، والأطر المرجعية، والسلم الرباعي للتحكم (A–D) المحول عبر منظومة «مسار».</w:t>
      </w:r>
    </w:p>
    <w:p w14:paraId="77D6E5D3"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الاختبارات الشفوية والكتابية: </w:t>
      </w:r>
      <w:r w:rsidRPr="00BC1537">
        <w:rPr>
          <w:rFonts w:ascii="XM Vahid" w:hAnsi="XM Vahid" w:cs="XM Vahid" w:hint="cs"/>
          <w:rtl/>
          <w:lang w:bidi="ar-MA"/>
        </w:rPr>
        <w:t>تمرير روائز شفوية ممعيرة للطلاقة والتحدث ابتداءً من الأسبوع الخامس (باقتطاع 5 دقائق من كل مكون لـ 6 تلاميذ يومياً بشكل فردي مع تنويع النصوص)، وروائز كتابية في الأسبوع السادس تقيس الكفايات وفق رموز معيارية دقيقة: V1 (فهم مفردات المجال)، V2 (إنتاج مفردات باستراتيجية)، LC1 (استخراج معلومات صريحة)، LC2 (استخراج معلومات ضمنية).</w:t>
      </w:r>
    </w:p>
    <w:p w14:paraId="0A3BB51C" w14:textId="77777777" w:rsidR="002145C3" w:rsidRPr="00BC1537" w:rsidRDefault="00000000" w:rsidP="00BC1537">
      <w:pPr>
        <w:bidi/>
        <w:spacing w:after="22"/>
        <w:ind w:left="150"/>
        <w:rPr>
          <w:rFonts w:ascii="XM Vahid" w:hAnsi="XM Vahid" w:cs="XM Vahid" w:hint="cs"/>
        </w:rPr>
      </w:pPr>
      <w:r w:rsidRPr="00BC1537">
        <w:rPr>
          <w:rFonts w:ascii="XM Vahid" w:hAnsi="XM Vahid" w:cs="XM Vahid" w:hint="cs"/>
          <w:b/>
          <w:bCs/>
          <w:color w:val="8C5828"/>
          <w:rtl/>
          <w:lang w:bidi="ar-MA"/>
        </w:rPr>
        <w:t xml:space="preserve">• </w:t>
      </w:r>
      <w:r w:rsidRPr="00BC1537">
        <w:rPr>
          <w:rFonts w:ascii="XM Vahid" w:hAnsi="XM Vahid" w:cs="XM Vahid" w:hint="cs"/>
          <w:b/>
          <w:bCs/>
          <w:color w:val="5C3A21"/>
          <w:rtl/>
          <w:lang w:bidi="ar-MA"/>
        </w:rPr>
        <w:t xml:space="preserve">الممارسات الصفية الفعالة: </w:t>
      </w:r>
      <w:r w:rsidRPr="00BC1537">
        <w:rPr>
          <w:rFonts w:ascii="XM Vahid" w:hAnsi="XM Vahid" w:cs="XM Vahid" w:hint="cs"/>
          <w:rtl/>
          <w:lang w:bidi="ar-MA"/>
        </w:rPr>
        <w:t>الالتزام بالتصحيح المنتظم والتكويني للكراسات من السنة الأولى إلى السادسة لتشخيص الأخطاء وإشراك المتعلم في التصحيح الذاتي والثنائي والجماعي، وإرساء «دفتر القسم لأنشطة الكتابة» لتتبع وتجويد أنشطة الخط والنقل والتعبير الكتابي والتوليف في حصة اليوم السادس.</w:t>
      </w:r>
    </w:p>
    <w:p w14:paraId="2F9FA48D" w14:textId="77777777" w:rsidR="002145C3" w:rsidRPr="00BC1537" w:rsidRDefault="00000000" w:rsidP="00BC1537">
      <w:pPr>
        <w:keepNext/>
        <w:pBdr>
          <w:bottom w:val="single" w:sz="12" w:space="2" w:color="8C5828"/>
        </w:pBdr>
        <w:bidi/>
        <w:spacing w:before="90" w:after="30"/>
        <w:rPr>
          <w:rFonts w:ascii="XM Vahid" w:hAnsi="XM Vahid" w:cs="XM Vahid" w:hint="cs"/>
        </w:rPr>
      </w:pPr>
      <w:r w:rsidRPr="00BC1537">
        <w:rPr>
          <w:rFonts w:ascii="XM Vahid" w:hAnsi="XM Vahid" w:cs="XM Vahid" w:hint="cs"/>
          <w:b/>
          <w:bCs/>
          <w:color w:val="5C3A21"/>
          <w:sz w:val="27"/>
          <w:szCs w:val="27"/>
          <w:rtl/>
          <w:lang w:bidi="ar-MA"/>
        </w:rPr>
        <w:t>7. خاتمة</w:t>
      </w:r>
    </w:p>
    <w:p w14:paraId="1A78839A" w14:textId="77777777" w:rsidR="002145C3" w:rsidRDefault="00000000" w:rsidP="00BC1537">
      <w:pPr>
        <w:keepNext/>
        <w:bidi/>
        <w:spacing w:after="36"/>
        <w:jc w:val="both"/>
        <w:rPr>
          <w:rFonts w:ascii="XM Vahid" w:hAnsi="XM Vahid" w:cs="XM Vahid"/>
          <w:lang w:bidi="ar-MA"/>
        </w:rPr>
      </w:pPr>
      <w:r w:rsidRPr="00BC1537">
        <w:rPr>
          <w:rFonts w:ascii="XM Vahid" w:hAnsi="XM Vahid" w:cs="XM Vahid" w:hint="cs"/>
          <w:rtl/>
          <w:lang w:bidi="ar-MA"/>
        </w:rPr>
        <w:t>شكلت هذه الورشة التذكيرية محطة تربوية مثمرة لتعزيز الكفايات المهنية لهيئة التدريس بالمؤسسة وتوحيد التصورات العملية حول أجرأة التعليم الصريح في درس اللغة العربية. ويظل تحقيق الأثر المنشود رهيناً بترجمة هذه المقتضيات داخل الفصول الدراسية عبر التخطيط المحكم، والتدريس المتدرج، والتحقق اللحظي من الفهم، وتقديم الدعم الملائم، بما يضمن تجويد التعلمات الأساس والحد من التعثرات الدراسية.</w:t>
      </w:r>
    </w:p>
    <w:p w14:paraId="47874D91" w14:textId="77777777" w:rsidR="00B31960" w:rsidRDefault="00B31960" w:rsidP="00B31960">
      <w:pPr>
        <w:keepNext/>
        <w:bidi/>
        <w:spacing w:after="36"/>
        <w:jc w:val="both"/>
        <w:rPr>
          <w:rFonts w:ascii="XM Vahid" w:hAnsi="XM Vahid" w:cs="XM Vahid"/>
          <w:lang w:bidi="ar-MA"/>
        </w:rPr>
      </w:pPr>
    </w:p>
    <w:p w14:paraId="19580BA5" w14:textId="77777777" w:rsidR="00B31960" w:rsidRDefault="00B31960" w:rsidP="00B31960">
      <w:pPr>
        <w:keepNext/>
        <w:bidi/>
        <w:spacing w:after="36"/>
        <w:jc w:val="both"/>
        <w:rPr>
          <w:rFonts w:ascii="XM Vahid" w:hAnsi="XM Vahid" w:cs="XM Vahid"/>
          <w:lang w:bidi="ar-MA"/>
        </w:rPr>
      </w:pPr>
    </w:p>
    <w:p w14:paraId="22370A21" w14:textId="77777777" w:rsidR="00B31960" w:rsidRPr="00BC1537" w:rsidRDefault="00B31960" w:rsidP="00B31960">
      <w:pPr>
        <w:keepNext/>
        <w:bidi/>
        <w:spacing w:after="36"/>
        <w:jc w:val="both"/>
        <w:rPr>
          <w:rFonts w:ascii="XM Vahid" w:hAnsi="XM Vahid" w:cs="XM Vahid" w:hint="cs"/>
        </w:rPr>
      </w:pPr>
    </w:p>
    <w:tbl>
      <w:tblPr>
        <w:bidiVisual/>
        <w:tblW w:w="0" w:type="auto"/>
        <w:jc w:val="center"/>
        <w:tblBorders>
          <w:top w:val="single" w:sz="6" w:space="0" w:color="D5C7B8"/>
          <w:left w:val="single" w:sz="6" w:space="0" w:color="D5C7B8"/>
          <w:bottom w:val="single" w:sz="6" w:space="0" w:color="D5C7B8"/>
          <w:right w:val="single" w:sz="6" w:space="0" w:color="D5C7B8"/>
          <w:insideH w:val="single" w:sz="6" w:space="0" w:color="D5C7B8"/>
          <w:insideV w:val="single" w:sz="6" w:space="0" w:color="D5C7B8"/>
        </w:tblBorders>
        <w:tblLook w:val="04A0" w:firstRow="1" w:lastRow="0" w:firstColumn="1" w:lastColumn="0" w:noHBand="0" w:noVBand="1"/>
      </w:tblPr>
      <w:tblGrid>
        <w:gridCol w:w="3346"/>
        <w:gridCol w:w="3346"/>
        <w:gridCol w:w="3346"/>
      </w:tblGrid>
      <w:tr w:rsidR="002145C3" w:rsidRPr="00BC1537" w14:paraId="322FD34E" w14:textId="77777777">
        <w:trPr>
          <w:cantSplit/>
          <w:tblHeader/>
          <w:jc w:val="center"/>
        </w:trPr>
        <w:tc>
          <w:tcPr>
            <w:tcW w:w="3346" w:type="dxa"/>
            <w:shd w:val="clear" w:color="auto" w:fill="FDFBF7"/>
            <w:tcMar>
              <w:top w:w="28" w:type="dxa"/>
              <w:left w:w="60" w:type="dxa"/>
              <w:bottom w:w="65" w:type="dxa"/>
              <w:right w:w="60" w:type="dxa"/>
            </w:tcMar>
          </w:tcPr>
          <w:p w14:paraId="1C5D5E46"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5C3A21"/>
                <w:sz w:val="20"/>
                <w:szCs w:val="20"/>
                <w:rtl/>
                <w:lang w:bidi="ar-MA"/>
              </w:rPr>
              <w:t>توقيع الأستاذ(ة) المقرر(ة):</w:t>
            </w:r>
          </w:p>
        </w:tc>
        <w:tc>
          <w:tcPr>
            <w:tcW w:w="3346" w:type="dxa"/>
            <w:shd w:val="clear" w:color="auto" w:fill="FDFBF7"/>
            <w:tcMar>
              <w:top w:w="28" w:type="dxa"/>
              <w:left w:w="60" w:type="dxa"/>
              <w:bottom w:w="65" w:type="dxa"/>
              <w:right w:w="60" w:type="dxa"/>
            </w:tcMar>
          </w:tcPr>
          <w:p w14:paraId="44F6672A"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5C3A21"/>
                <w:sz w:val="20"/>
                <w:szCs w:val="20"/>
                <w:rtl/>
                <w:lang w:bidi="ar-MA"/>
              </w:rPr>
              <w:t>توقيع المنسق(ة) التربوي(ة):</w:t>
            </w:r>
          </w:p>
        </w:tc>
        <w:tc>
          <w:tcPr>
            <w:tcW w:w="3346" w:type="dxa"/>
            <w:shd w:val="clear" w:color="auto" w:fill="FDFBF7"/>
            <w:tcMar>
              <w:top w:w="28" w:type="dxa"/>
              <w:left w:w="60" w:type="dxa"/>
              <w:bottom w:w="65" w:type="dxa"/>
              <w:right w:w="60" w:type="dxa"/>
            </w:tcMar>
          </w:tcPr>
          <w:p w14:paraId="3BE097E4" w14:textId="77777777" w:rsidR="002145C3" w:rsidRPr="00BC1537" w:rsidRDefault="00000000" w:rsidP="00BC1537">
            <w:pPr>
              <w:keepNext/>
              <w:bidi/>
              <w:spacing w:after="0"/>
              <w:jc w:val="center"/>
              <w:rPr>
                <w:rFonts w:ascii="XM Vahid" w:hAnsi="XM Vahid" w:cs="XM Vahid" w:hint="cs"/>
              </w:rPr>
            </w:pPr>
            <w:r w:rsidRPr="00BC1537">
              <w:rPr>
                <w:rFonts w:ascii="XM Vahid" w:hAnsi="XM Vahid" w:cs="XM Vahid" w:hint="cs"/>
                <w:b/>
                <w:bCs/>
                <w:color w:val="5C3A21"/>
                <w:sz w:val="20"/>
                <w:szCs w:val="20"/>
                <w:rtl/>
                <w:lang w:bidi="ar-MA"/>
              </w:rPr>
              <w:t>خاتم وتوقيع السيد(ة) المدير(ة):</w:t>
            </w:r>
          </w:p>
        </w:tc>
      </w:tr>
    </w:tbl>
    <w:p w14:paraId="6FCA2A21" w14:textId="77777777" w:rsidR="00833BF5" w:rsidRPr="00BC1537" w:rsidRDefault="00833BF5" w:rsidP="00BC1537">
      <w:pPr>
        <w:rPr>
          <w:rFonts w:ascii="XM Vahid" w:hAnsi="XM Vahid" w:cs="XM Vahid" w:hint="cs"/>
        </w:rPr>
      </w:pPr>
    </w:p>
    <w:sectPr w:rsidR="00833BF5" w:rsidRPr="00BC1537" w:rsidSect="00034616">
      <w:footerReference w:type="default" r:id="rId9"/>
      <w:pgSz w:w="11909" w:h="16834"/>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DBC812" w14:textId="77777777" w:rsidR="00833BF5" w:rsidRDefault="00833BF5">
      <w:pPr>
        <w:spacing w:after="0" w:line="240" w:lineRule="auto"/>
        <w:rPr>
          <w:rFonts w:hint="eastAsia"/>
        </w:rPr>
      </w:pPr>
      <w:r>
        <w:separator/>
      </w:r>
    </w:p>
  </w:endnote>
  <w:endnote w:type="continuationSeparator" w:id="0">
    <w:p w14:paraId="5BEF93DC" w14:textId="77777777" w:rsidR="00833BF5" w:rsidRDefault="00833BF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D81F2C" w14:textId="77777777" w:rsidR="002145C3" w:rsidRDefault="00000000">
    <w:pPr>
      <w:pStyle w:val="Footer"/>
      <w:bidi/>
      <w:spacing w:line="260" w:lineRule="exact"/>
      <w:jc w:val="center"/>
      <w:rPr>
        <w:rFonts w:hint="eastAsia"/>
      </w:rPr>
    </w:pPr>
    <w:r>
      <w:rPr>
        <w:rFonts w:ascii="Noto Naskh Arabic" w:hAnsi="Noto Naskh Arabic"/>
        <w:color w:val="475569"/>
        <w:sz w:val="19"/>
        <w:szCs w:val="19"/>
        <w:rtl/>
        <w:lang w:bidi="ar-MA"/>
      </w:rPr>
      <w:t>تقرير الورشة التذكيرية لمادة اللغة العربية — مؤسسات الريادة (أكتوبر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36D567" w14:textId="77777777" w:rsidR="00833BF5" w:rsidRDefault="00833BF5">
      <w:pPr>
        <w:spacing w:after="0" w:line="240" w:lineRule="auto"/>
        <w:rPr>
          <w:rFonts w:hint="eastAsia"/>
        </w:rPr>
      </w:pPr>
      <w:r>
        <w:separator/>
      </w:r>
    </w:p>
  </w:footnote>
  <w:footnote w:type="continuationSeparator" w:id="0">
    <w:p w14:paraId="2F583466" w14:textId="77777777" w:rsidR="00833BF5" w:rsidRDefault="00833BF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2959787">
    <w:abstractNumId w:val="8"/>
  </w:num>
  <w:num w:numId="2" w16cid:durableId="571429852">
    <w:abstractNumId w:val="6"/>
  </w:num>
  <w:num w:numId="3" w16cid:durableId="733091983">
    <w:abstractNumId w:val="5"/>
  </w:num>
  <w:num w:numId="4" w16cid:durableId="1667242153">
    <w:abstractNumId w:val="4"/>
  </w:num>
  <w:num w:numId="5" w16cid:durableId="1418407292">
    <w:abstractNumId w:val="7"/>
  </w:num>
  <w:num w:numId="6" w16cid:durableId="492844357">
    <w:abstractNumId w:val="3"/>
  </w:num>
  <w:num w:numId="7" w16cid:durableId="1042048522">
    <w:abstractNumId w:val="2"/>
  </w:num>
  <w:num w:numId="8" w16cid:durableId="405036973">
    <w:abstractNumId w:val="1"/>
  </w:num>
  <w:num w:numId="9" w16cid:durableId="6693324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45C3"/>
    <w:rsid w:val="0029639D"/>
    <w:rsid w:val="00326F90"/>
    <w:rsid w:val="006F344C"/>
    <w:rsid w:val="00833BF5"/>
    <w:rsid w:val="00AA1D8D"/>
    <w:rsid w:val="00B31960"/>
    <w:rsid w:val="00B47730"/>
    <w:rsid w:val="00BC153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809F1B"/>
  <w14:defaultImageDpi w14:val="300"/>
  <w15:docId w15:val="{42257002-E747-AD47-8CB4-9E2EBD10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3</cp:revision>
  <dcterms:created xsi:type="dcterms:W3CDTF">2013-12-23T23:15:00Z</dcterms:created>
  <dcterms:modified xsi:type="dcterms:W3CDTF">2026-10-20T00:29:00Z</dcterms:modified>
  <cp:category/>
</cp:coreProperties>
</file>