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689D5E" w14:textId="77777777" w:rsidR="005A5E69" w:rsidRPr="00D329A9" w:rsidRDefault="00000000" w:rsidP="00D329A9">
      <w:pPr>
        <w:bidi/>
        <w:spacing w:after="50"/>
        <w:jc w:val="center"/>
        <w:rPr>
          <w:rFonts w:ascii="XM Vahid" w:hAnsi="XM Vahid" w:cs="XM Vahid" w:hint="cs"/>
        </w:rPr>
      </w:pPr>
      <w:r w:rsidRPr="00D329A9">
        <w:rPr>
          <w:rFonts w:ascii="XM Vahid" w:hAnsi="XM Vahid" w:cs="XM Vahid" w:hint="cs"/>
          <w:noProof/>
        </w:rPr>
        <w:drawing>
          <wp:inline distT="0" distB="0" distL="0" distR="0" wp14:anchorId="52EB0FC8" wp14:editId="5600D693">
            <wp:extent cx="1623130" cy="999241"/>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629687" cy="1003278"/>
                    </a:xfrm>
                    <a:prstGeom prst="rect">
                      <a:avLst/>
                    </a:prstGeom>
                  </pic:spPr>
                </pic:pic>
              </a:graphicData>
            </a:graphic>
          </wp:inline>
        </w:drawing>
      </w:r>
    </w:p>
    <w:tbl>
      <w:tblPr>
        <w:bidiVisual/>
        <w:tblW w:w="0" w:type="auto"/>
        <w:jc w:val="center"/>
        <w:tblBorders>
          <w:top w:val="single" w:sz="8" w:space="0" w:color="4A1942"/>
          <w:left w:val="single" w:sz="8" w:space="0" w:color="4A1942"/>
          <w:bottom w:val="single" w:sz="8" w:space="0" w:color="4A1942"/>
          <w:right w:val="single" w:sz="8" w:space="0" w:color="4A1942"/>
          <w:insideH w:val="single" w:sz="8" w:space="0" w:color="4A1942"/>
          <w:insideV w:val="single" w:sz="8" w:space="0" w:color="4A1942"/>
        </w:tblBorders>
        <w:tblLook w:val="04A0" w:firstRow="1" w:lastRow="0" w:firstColumn="1" w:lastColumn="0" w:noHBand="0" w:noVBand="1"/>
      </w:tblPr>
      <w:tblGrid>
        <w:gridCol w:w="10037"/>
      </w:tblGrid>
      <w:tr w:rsidR="005A5E69" w:rsidRPr="00D329A9" w14:paraId="52B613C9" w14:textId="77777777">
        <w:trPr>
          <w:jc w:val="center"/>
        </w:trPr>
        <w:tc>
          <w:tcPr>
            <w:tcW w:w="10037" w:type="dxa"/>
            <w:shd w:val="clear" w:color="auto" w:fill="4A1942"/>
            <w:tcMar>
              <w:top w:w="65" w:type="dxa"/>
              <w:left w:w="110" w:type="dxa"/>
              <w:bottom w:w="65" w:type="dxa"/>
              <w:right w:w="110" w:type="dxa"/>
            </w:tcMar>
          </w:tcPr>
          <w:p w14:paraId="2D69E655"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color w:val="FFFFFF"/>
                <w:sz w:val="32"/>
                <w:szCs w:val="32"/>
                <w:rtl/>
                <w:lang w:bidi="ar-MA"/>
              </w:rPr>
              <w:t>تقرير تربوي تركيبي حول حصيلة محطة الدعم المكثف</w:t>
            </w:r>
          </w:p>
        </w:tc>
      </w:tr>
    </w:tbl>
    <w:p w14:paraId="2E21D5BF" w14:textId="77777777" w:rsidR="005A5E69" w:rsidRPr="00D329A9" w:rsidRDefault="005A5E69" w:rsidP="00D329A9">
      <w:pPr>
        <w:bidi/>
        <w:spacing w:after="20"/>
        <w:rPr>
          <w:rFonts w:ascii="XM Vahid" w:hAnsi="XM Vahid" w:cs="XM Vahid" w:hint="cs"/>
        </w:rPr>
      </w:pPr>
    </w:p>
    <w:tbl>
      <w:tblPr>
        <w:bidiVisual/>
        <w:tblW w:w="0" w:type="auto"/>
        <w:jc w:val="center"/>
        <w:tblBorders>
          <w:top w:val="single" w:sz="6" w:space="0" w:color="D4BDCE"/>
          <w:left w:val="single" w:sz="6" w:space="0" w:color="D4BDCE"/>
          <w:bottom w:val="single" w:sz="6" w:space="0" w:color="D4BDCE"/>
          <w:right w:val="single" w:sz="6" w:space="0" w:color="D4BDCE"/>
          <w:insideH w:val="single" w:sz="6" w:space="0" w:color="D4BDCE"/>
          <w:insideV w:val="single" w:sz="6" w:space="0" w:color="D4BDCE"/>
        </w:tblBorders>
        <w:tblLayout w:type="fixed"/>
        <w:tblLook w:val="04A0" w:firstRow="1" w:lastRow="0" w:firstColumn="1" w:lastColumn="0" w:noHBand="0" w:noVBand="1"/>
      </w:tblPr>
      <w:tblGrid>
        <w:gridCol w:w="2016"/>
        <w:gridCol w:w="3024"/>
        <w:gridCol w:w="2232"/>
        <w:gridCol w:w="2765"/>
      </w:tblGrid>
      <w:tr w:rsidR="005A5E69" w:rsidRPr="00D329A9" w14:paraId="48B87B4F" w14:textId="77777777">
        <w:trPr>
          <w:cantSplit/>
          <w:jc w:val="center"/>
        </w:trPr>
        <w:tc>
          <w:tcPr>
            <w:tcW w:w="2016" w:type="dxa"/>
            <w:shd w:val="clear" w:color="auto" w:fill="F0E1ED"/>
            <w:tcMar>
              <w:top w:w="42" w:type="dxa"/>
              <w:left w:w="80" w:type="dxa"/>
              <w:bottom w:w="42" w:type="dxa"/>
              <w:right w:w="80" w:type="dxa"/>
            </w:tcMar>
            <w:vAlign w:val="center"/>
          </w:tcPr>
          <w:p w14:paraId="6311BE0D"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1"/>
                <w:szCs w:val="21"/>
                <w:rtl/>
                <w:lang w:bidi="ar-MA"/>
              </w:rPr>
              <w:t>المجالات المعنية</w:t>
            </w:r>
          </w:p>
        </w:tc>
        <w:tc>
          <w:tcPr>
            <w:tcW w:w="3024" w:type="dxa"/>
            <w:tcMar>
              <w:top w:w="42" w:type="dxa"/>
              <w:left w:w="80" w:type="dxa"/>
              <w:bottom w:w="42" w:type="dxa"/>
              <w:right w:w="80" w:type="dxa"/>
            </w:tcMar>
            <w:vAlign w:val="center"/>
          </w:tcPr>
          <w:p w14:paraId="3AB4E55F" w14:textId="77777777" w:rsidR="005A5E69" w:rsidRPr="00D329A9" w:rsidRDefault="00000000" w:rsidP="00D329A9">
            <w:pPr>
              <w:keepNext/>
              <w:bidi/>
              <w:spacing w:after="0"/>
              <w:rPr>
                <w:rFonts w:ascii="XM Vahid" w:hAnsi="XM Vahid" w:cs="XM Vahid" w:hint="cs"/>
              </w:rPr>
            </w:pPr>
            <w:r w:rsidRPr="00D329A9">
              <w:rPr>
                <w:rFonts w:ascii="XM Vahid" w:hAnsi="XM Vahid" w:cs="XM Vahid" w:hint="cs"/>
                <w:sz w:val="21"/>
                <w:szCs w:val="21"/>
                <w:rtl/>
                <w:lang w:bidi="ar-MA"/>
              </w:rPr>
              <w:t>الرياضيات واللغة العربية</w:t>
            </w:r>
          </w:p>
        </w:tc>
        <w:tc>
          <w:tcPr>
            <w:tcW w:w="2232" w:type="dxa"/>
            <w:shd w:val="clear" w:color="auto" w:fill="F0E1ED"/>
            <w:tcMar>
              <w:top w:w="42" w:type="dxa"/>
              <w:left w:w="80" w:type="dxa"/>
              <w:bottom w:w="42" w:type="dxa"/>
              <w:right w:w="80" w:type="dxa"/>
            </w:tcMar>
            <w:vAlign w:val="center"/>
          </w:tcPr>
          <w:p w14:paraId="48D02F86"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1"/>
                <w:szCs w:val="21"/>
                <w:rtl/>
                <w:lang w:bidi="ar-MA"/>
              </w:rPr>
              <w:t>الأستاذ(ة) المؤطر(ة)</w:t>
            </w:r>
          </w:p>
        </w:tc>
        <w:tc>
          <w:tcPr>
            <w:tcW w:w="2765" w:type="dxa"/>
            <w:tcMar>
              <w:top w:w="42" w:type="dxa"/>
              <w:left w:w="80" w:type="dxa"/>
              <w:bottom w:w="42" w:type="dxa"/>
              <w:right w:w="80" w:type="dxa"/>
            </w:tcMar>
            <w:vAlign w:val="center"/>
          </w:tcPr>
          <w:p w14:paraId="75BC027D" w14:textId="77777777" w:rsidR="005A5E69" w:rsidRPr="00D329A9" w:rsidRDefault="005A5E69" w:rsidP="00D329A9">
            <w:pPr>
              <w:keepNext/>
              <w:bidi/>
              <w:spacing w:after="0"/>
              <w:rPr>
                <w:rFonts w:ascii="XM Vahid" w:hAnsi="XM Vahid" w:cs="XM Vahid" w:hint="cs"/>
              </w:rPr>
            </w:pPr>
          </w:p>
        </w:tc>
      </w:tr>
      <w:tr w:rsidR="005A5E69" w:rsidRPr="00D329A9" w14:paraId="7932D79C" w14:textId="77777777">
        <w:trPr>
          <w:cantSplit/>
          <w:jc w:val="center"/>
        </w:trPr>
        <w:tc>
          <w:tcPr>
            <w:tcW w:w="2016" w:type="dxa"/>
            <w:shd w:val="clear" w:color="auto" w:fill="FAF5F9"/>
            <w:tcMar>
              <w:top w:w="42" w:type="dxa"/>
              <w:left w:w="80" w:type="dxa"/>
              <w:bottom w:w="42" w:type="dxa"/>
              <w:right w:w="80" w:type="dxa"/>
            </w:tcMar>
            <w:vAlign w:val="center"/>
          </w:tcPr>
          <w:p w14:paraId="685F4FF3"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1"/>
                <w:szCs w:val="21"/>
                <w:rtl/>
                <w:lang w:bidi="ar-MA"/>
              </w:rPr>
              <w:t>المحطة التربوية</w:t>
            </w:r>
          </w:p>
        </w:tc>
        <w:tc>
          <w:tcPr>
            <w:tcW w:w="3024" w:type="dxa"/>
            <w:tcMar>
              <w:top w:w="42" w:type="dxa"/>
              <w:left w:w="80" w:type="dxa"/>
              <w:bottom w:w="42" w:type="dxa"/>
              <w:right w:w="80" w:type="dxa"/>
            </w:tcMar>
            <w:vAlign w:val="center"/>
          </w:tcPr>
          <w:p w14:paraId="2B8B1DB5" w14:textId="03DCE52C" w:rsidR="005A5E69" w:rsidRPr="00D329A9" w:rsidRDefault="00000000" w:rsidP="00D329A9">
            <w:pPr>
              <w:keepNext/>
              <w:bidi/>
              <w:spacing w:after="0"/>
              <w:rPr>
                <w:rFonts w:ascii="XM Vahid" w:hAnsi="XM Vahid" w:cs="XM Vahid" w:hint="cs"/>
              </w:rPr>
            </w:pPr>
            <w:r w:rsidRPr="00D329A9">
              <w:rPr>
                <w:rFonts w:ascii="XM Vahid" w:hAnsi="XM Vahid" w:cs="XM Vahid" w:hint="cs"/>
                <w:sz w:val="21"/>
                <w:szCs w:val="21"/>
                <w:rtl/>
                <w:lang w:bidi="ar-MA"/>
              </w:rPr>
              <w:t xml:space="preserve">فترة الدعم المكثف </w:t>
            </w:r>
          </w:p>
        </w:tc>
        <w:tc>
          <w:tcPr>
            <w:tcW w:w="2232" w:type="dxa"/>
            <w:shd w:val="clear" w:color="auto" w:fill="FAF5F9"/>
            <w:tcMar>
              <w:top w:w="42" w:type="dxa"/>
              <w:left w:w="80" w:type="dxa"/>
              <w:bottom w:w="42" w:type="dxa"/>
              <w:right w:w="80" w:type="dxa"/>
            </w:tcMar>
            <w:vAlign w:val="center"/>
          </w:tcPr>
          <w:p w14:paraId="12FF68F8"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1"/>
                <w:szCs w:val="21"/>
                <w:rtl/>
                <w:lang w:bidi="ar-MA"/>
              </w:rPr>
              <w:t>الفصول المستهدفة</w:t>
            </w:r>
          </w:p>
        </w:tc>
        <w:tc>
          <w:tcPr>
            <w:tcW w:w="2765" w:type="dxa"/>
            <w:tcMar>
              <w:top w:w="42" w:type="dxa"/>
              <w:left w:w="80" w:type="dxa"/>
              <w:bottom w:w="42" w:type="dxa"/>
              <w:right w:w="80" w:type="dxa"/>
            </w:tcMar>
            <w:vAlign w:val="center"/>
          </w:tcPr>
          <w:p w14:paraId="6B6ABF1E" w14:textId="77777777" w:rsidR="005A5E69" w:rsidRPr="00D329A9" w:rsidRDefault="005A5E69" w:rsidP="00D329A9">
            <w:pPr>
              <w:keepNext/>
              <w:bidi/>
              <w:spacing w:after="0"/>
              <w:rPr>
                <w:rFonts w:ascii="XM Vahid" w:hAnsi="XM Vahid" w:cs="XM Vahid" w:hint="cs"/>
              </w:rPr>
            </w:pPr>
          </w:p>
        </w:tc>
      </w:tr>
      <w:tr w:rsidR="005A5E69" w:rsidRPr="00D329A9" w14:paraId="2934AF7D" w14:textId="77777777">
        <w:trPr>
          <w:cantSplit/>
          <w:jc w:val="center"/>
        </w:trPr>
        <w:tc>
          <w:tcPr>
            <w:tcW w:w="2016" w:type="dxa"/>
            <w:shd w:val="clear" w:color="auto" w:fill="F0E1ED"/>
            <w:tcMar>
              <w:top w:w="42" w:type="dxa"/>
              <w:left w:w="80" w:type="dxa"/>
              <w:bottom w:w="42" w:type="dxa"/>
              <w:right w:w="80" w:type="dxa"/>
            </w:tcMar>
            <w:vAlign w:val="center"/>
          </w:tcPr>
          <w:p w14:paraId="2E86634D"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color w:val="4A1942"/>
                <w:sz w:val="21"/>
                <w:szCs w:val="21"/>
                <w:rtl/>
                <w:lang w:bidi="ar-MA"/>
              </w:rPr>
              <w:t>الموسم الدراسي</w:t>
            </w:r>
          </w:p>
        </w:tc>
        <w:tc>
          <w:tcPr>
            <w:tcW w:w="3024" w:type="dxa"/>
            <w:tcMar>
              <w:top w:w="42" w:type="dxa"/>
              <w:left w:w="80" w:type="dxa"/>
              <w:bottom w:w="42" w:type="dxa"/>
              <w:right w:w="80" w:type="dxa"/>
            </w:tcMar>
            <w:vAlign w:val="center"/>
          </w:tcPr>
          <w:p w14:paraId="749C3C8A" w14:textId="77777777" w:rsidR="005A5E69" w:rsidRPr="00D329A9" w:rsidRDefault="00000000" w:rsidP="00D329A9">
            <w:pPr>
              <w:bidi/>
              <w:spacing w:after="0"/>
              <w:rPr>
                <w:rFonts w:ascii="XM Vahid" w:hAnsi="XM Vahid" w:cs="XM Vahid" w:hint="cs"/>
              </w:rPr>
            </w:pPr>
            <w:r w:rsidRPr="00D329A9">
              <w:rPr>
                <w:rFonts w:ascii="XM Vahid" w:hAnsi="XM Vahid" w:cs="XM Vahid" w:hint="cs"/>
                <w:sz w:val="21"/>
                <w:szCs w:val="21"/>
                <w:rtl/>
                <w:lang w:bidi="ar-MA"/>
              </w:rPr>
              <w:t>2026 / 2027</w:t>
            </w:r>
          </w:p>
        </w:tc>
        <w:tc>
          <w:tcPr>
            <w:tcW w:w="2232" w:type="dxa"/>
            <w:shd w:val="clear" w:color="auto" w:fill="F0E1ED"/>
            <w:tcMar>
              <w:top w:w="42" w:type="dxa"/>
              <w:left w:w="80" w:type="dxa"/>
              <w:bottom w:w="42" w:type="dxa"/>
              <w:right w:w="80" w:type="dxa"/>
            </w:tcMar>
            <w:vAlign w:val="center"/>
          </w:tcPr>
          <w:p w14:paraId="28CB637C"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color w:val="4A1942"/>
                <w:sz w:val="21"/>
                <w:szCs w:val="21"/>
                <w:rtl/>
                <w:lang w:bidi="ar-MA"/>
              </w:rPr>
              <w:t>المؤسسة التعليمية</w:t>
            </w:r>
          </w:p>
        </w:tc>
        <w:tc>
          <w:tcPr>
            <w:tcW w:w="2765" w:type="dxa"/>
            <w:tcMar>
              <w:top w:w="42" w:type="dxa"/>
              <w:left w:w="80" w:type="dxa"/>
              <w:bottom w:w="42" w:type="dxa"/>
              <w:right w:w="80" w:type="dxa"/>
            </w:tcMar>
            <w:vAlign w:val="center"/>
          </w:tcPr>
          <w:p w14:paraId="1DB44E83" w14:textId="77777777" w:rsidR="005A5E69" w:rsidRPr="00D329A9" w:rsidRDefault="005A5E69" w:rsidP="00D329A9">
            <w:pPr>
              <w:bidi/>
              <w:spacing w:after="0"/>
              <w:rPr>
                <w:rFonts w:ascii="XM Vahid" w:hAnsi="XM Vahid" w:cs="XM Vahid" w:hint="cs"/>
              </w:rPr>
            </w:pPr>
          </w:p>
        </w:tc>
      </w:tr>
    </w:tbl>
    <w:p w14:paraId="653D1537" w14:textId="77777777" w:rsidR="005A5E69" w:rsidRPr="00D329A9" w:rsidRDefault="00000000" w:rsidP="00D329A9">
      <w:pPr>
        <w:keepNext/>
        <w:pBdr>
          <w:bottom w:val="single" w:sz="10" w:space="2" w:color="7A286A"/>
        </w:pBdr>
        <w:bidi/>
        <w:spacing w:before="140" w:after="50"/>
        <w:rPr>
          <w:rFonts w:ascii="XM Vahid" w:hAnsi="XM Vahid" w:cs="XM Vahid" w:hint="cs"/>
        </w:rPr>
      </w:pPr>
      <w:r w:rsidRPr="00D329A9">
        <w:rPr>
          <w:rFonts w:ascii="XM Vahid" w:hAnsi="XM Vahid" w:cs="XM Vahid" w:hint="cs"/>
          <w:b/>
          <w:bCs/>
          <w:color w:val="4A1942"/>
          <w:sz w:val="27"/>
          <w:szCs w:val="27"/>
          <w:rtl/>
          <w:lang w:bidi="ar-MA"/>
        </w:rPr>
        <w:t>الإطار المرجعي والمنطلقات المنهجية</w:t>
      </w:r>
    </w:p>
    <w:p w14:paraId="7363D1C5" w14:textId="77777777" w:rsidR="005A5E69" w:rsidRPr="00D329A9" w:rsidRDefault="00000000" w:rsidP="00D329A9">
      <w:pPr>
        <w:bidi/>
        <w:spacing w:after="50"/>
        <w:jc w:val="both"/>
        <w:rPr>
          <w:rFonts w:ascii="XM Vahid" w:hAnsi="XM Vahid" w:cs="XM Vahid" w:hint="cs"/>
        </w:rPr>
      </w:pPr>
      <w:r w:rsidRPr="00D329A9">
        <w:rPr>
          <w:rFonts w:ascii="XM Vahid" w:hAnsi="XM Vahid" w:cs="XM Vahid" w:hint="cs"/>
          <w:rtl/>
          <w:lang w:bidi="ar-MA"/>
        </w:rPr>
        <w:t>أجرأةً لأهداف خارطة الطريق 2022/2026، وتكريساً للركائز البيداغوجية لمشروع «مؤسسات الريادة»، جرى إرساء برنامج الدعم المكثف بوصفه رافعة تربوية تستجيب بدقة للحاجات التعلمية الفعلية للمتعلمين؛ وذلك بالارتكاز على نتائج التشخيص القبلي لتصميم تدخلات علاجية مركزة تراعي الفوارق الفردية وتواكب المتعلمين تدريجياً للارتقاء بهم من مستوياتهم الآنية نحو تملك راسخ ومستدام للتعلمات الأساس.</w:t>
      </w:r>
    </w:p>
    <w:tbl>
      <w:tblPr>
        <w:bidiVisual/>
        <w:tblW w:w="0" w:type="auto"/>
        <w:jc w:val="center"/>
        <w:tblBorders>
          <w:top w:val="single" w:sz="4" w:space="0" w:color="D4BDCE"/>
          <w:left w:val="single" w:sz="18" w:space="0" w:color="4A1942"/>
          <w:bottom w:val="single" w:sz="4" w:space="0" w:color="D4BDCE"/>
          <w:right w:val="single" w:sz="18" w:space="0" w:color="4A1942"/>
        </w:tblBorders>
        <w:tblLook w:val="04A0" w:firstRow="1" w:lastRow="0" w:firstColumn="1" w:lastColumn="0" w:noHBand="0" w:noVBand="1"/>
      </w:tblPr>
      <w:tblGrid>
        <w:gridCol w:w="10037"/>
      </w:tblGrid>
      <w:tr w:rsidR="005A5E69" w:rsidRPr="00D329A9" w14:paraId="7ED9716B" w14:textId="77777777">
        <w:trPr>
          <w:cantSplit/>
          <w:jc w:val="center"/>
        </w:trPr>
        <w:tc>
          <w:tcPr>
            <w:tcW w:w="10037" w:type="dxa"/>
            <w:shd w:val="clear" w:color="auto" w:fill="FDF9FC"/>
            <w:tcMar>
              <w:top w:w="50" w:type="dxa"/>
              <w:left w:w="95" w:type="dxa"/>
              <w:bottom w:w="50" w:type="dxa"/>
              <w:right w:w="95" w:type="dxa"/>
            </w:tcMar>
          </w:tcPr>
          <w:p w14:paraId="577356E5" w14:textId="77777777" w:rsidR="005A5E69" w:rsidRPr="00D329A9" w:rsidRDefault="00000000" w:rsidP="00D329A9">
            <w:pPr>
              <w:bidi/>
              <w:spacing w:after="0"/>
              <w:rPr>
                <w:rFonts w:ascii="XM Vahid" w:hAnsi="XM Vahid" w:cs="XM Vahid" w:hint="cs"/>
              </w:rPr>
            </w:pPr>
            <w:r w:rsidRPr="00D329A9">
              <w:rPr>
                <w:rFonts w:ascii="XM Vahid" w:hAnsi="XM Vahid" w:cs="XM Vahid" w:hint="cs"/>
                <w:b/>
                <w:bCs/>
                <w:color w:val="4A1942"/>
                <w:sz w:val="21"/>
                <w:szCs w:val="21"/>
                <w:rtl/>
                <w:lang w:bidi="ar-MA"/>
              </w:rPr>
              <w:t xml:space="preserve">السيرورة المنهجية المعتمدة: </w:t>
            </w:r>
            <w:r w:rsidRPr="00D329A9">
              <w:rPr>
                <w:rFonts w:ascii="XM Vahid" w:hAnsi="XM Vahid" w:cs="XM Vahid" w:hint="cs"/>
                <w:sz w:val="21"/>
                <w:szCs w:val="21"/>
                <w:rtl/>
                <w:lang w:bidi="ar-MA"/>
              </w:rPr>
              <w:t xml:space="preserve">التقويم التشخيصي القبلي </w:t>
            </w:r>
            <w:r w:rsidRPr="00D329A9">
              <w:rPr>
                <w:rFonts w:ascii="Times New Roman" w:hAnsi="Times New Roman" w:cs="Times New Roman" w:hint="cs"/>
                <w:sz w:val="21"/>
                <w:szCs w:val="21"/>
                <w:rtl/>
                <w:lang w:bidi="ar-MA"/>
              </w:rPr>
              <w:t>←</w:t>
            </w:r>
            <w:r w:rsidRPr="00D329A9">
              <w:rPr>
                <w:rFonts w:ascii="XM Vahid" w:hAnsi="XM Vahid" w:cs="XM Vahid" w:hint="cs"/>
                <w:sz w:val="21"/>
                <w:szCs w:val="21"/>
                <w:rtl/>
                <w:lang w:bidi="ar-MA"/>
              </w:rPr>
              <w:t xml:space="preserve"> رصد الحاجات الفعلية </w:t>
            </w:r>
            <w:r w:rsidRPr="00D329A9">
              <w:rPr>
                <w:rFonts w:ascii="Times New Roman" w:hAnsi="Times New Roman" w:cs="Times New Roman" w:hint="cs"/>
                <w:sz w:val="21"/>
                <w:szCs w:val="21"/>
                <w:rtl/>
                <w:lang w:bidi="ar-MA"/>
              </w:rPr>
              <w:t>←</w:t>
            </w:r>
            <w:r w:rsidRPr="00D329A9">
              <w:rPr>
                <w:rFonts w:ascii="XM Vahid" w:hAnsi="XM Vahid" w:cs="XM Vahid" w:hint="cs"/>
                <w:sz w:val="21"/>
                <w:szCs w:val="21"/>
                <w:rtl/>
                <w:lang w:bidi="ar-MA"/>
              </w:rPr>
              <w:t xml:space="preserve"> تفييء مجموعات الدعم </w:t>
            </w:r>
            <w:r w:rsidRPr="00D329A9">
              <w:rPr>
                <w:rFonts w:ascii="Times New Roman" w:hAnsi="Times New Roman" w:cs="Times New Roman" w:hint="cs"/>
                <w:sz w:val="21"/>
                <w:szCs w:val="21"/>
                <w:rtl/>
                <w:lang w:bidi="ar-MA"/>
              </w:rPr>
              <w:t>←</w:t>
            </w:r>
            <w:r w:rsidRPr="00D329A9">
              <w:rPr>
                <w:rFonts w:ascii="XM Vahid" w:hAnsi="XM Vahid" w:cs="XM Vahid" w:hint="cs"/>
                <w:sz w:val="21"/>
                <w:szCs w:val="21"/>
                <w:rtl/>
                <w:lang w:bidi="ar-MA"/>
              </w:rPr>
              <w:t xml:space="preserve"> إنجاز أنشطة علاجية مركزة </w:t>
            </w:r>
            <w:r w:rsidRPr="00D329A9">
              <w:rPr>
                <w:rFonts w:ascii="Times New Roman" w:hAnsi="Times New Roman" w:cs="Times New Roman" w:hint="cs"/>
                <w:sz w:val="21"/>
                <w:szCs w:val="21"/>
                <w:rtl/>
                <w:lang w:bidi="ar-MA"/>
              </w:rPr>
              <w:t>←</w:t>
            </w:r>
            <w:r w:rsidRPr="00D329A9">
              <w:rPr>
                <w:rFonts w:ascii="XM Vahid" w:hAnsi="XM Vahid" w:cs="XM Vahid" w:hint="cs"/>
                <w:sz w:val="21"/>
                <w:szCs w:val="21"/>
                <w:rtl/>
                <w:lang w:bidi="ar-MA"/>
              </w:rPr>
              <w:t xml:space="preserve"> التقويم المرحلي للتحقق </w:t>
            </w:r>
            <w:r w:rsidRPr="00D329A9">
              <w:rPr>
                <w:rFonts w:ascii="Times New Roman" w:hAnsi="Times New Roman" w:cs="Times New Roman" w:hint="cs"/>
                <w:sz w:val="21"/>
                <w:szCs w:val="21"/>
                <w:rtl/>
                <w:lang w:bidi="ar-MA"/>
              </w:rPr>
              <w:t>←</w:t>
            </w:r>
            <w:r w:rsidRPr="00D329A9">
              <w:rPr>
                <w:rFonts w:ascii="XM Vahid" w:hAnsi="XM Vahid" w:cs="XM Vahid" w:hint="cs"/>
                <w:sz w:val="21"/>
                <w:szCs w:val="21"/>
                <w:rtl/>
                <w:lang w:bidi="ar-MA"/>
              </w:rPr>
              <w:t xml:space="preserve"> التقويم البعدي </w:t>
            </w:r>
            <w:r w:rsidRPr="00D329A9">
              <w:rPr>
                <w:rFonts w:ascii="Times New Roman" w:hAnsi="Times New Roman" w:cs="Times New Roman" w:hint="cs"/>
                <w:sz w:val="21"/>
                <w:szCs w:val="21"/>
                <w:rtl/>
                <w:lang w:bidi="ar-MA"/>
              </w:rPr>
              <w:t>←</w:t>
            </w:r>
            <w:r w:rsidRPr="00D329A9">
              <w:rPr>
                <w:rFonts w:ascii="XM Vahid" w:hAnsi="XM Vahid" w:cs="XM Vahid" w:hint="cs"/>
                <w:sz w:val="21"/>
                <w:szCs w:val="21"/>
                <w:rtl/>
                <w:lang w:bidi="ar-MA"/>
              </w:rPr>
              <w:t xml:space="preserve"> تخطيط المعالجة والمواكبة اللاحقة.</w:t>
            </w:r>
          </w:p>
        </w:tc>
      </w:tr>
    </w:tbl>
    <w:p w14:paraId="76E11B17" w14:textId="77777777" w:rsidR="005A5E69" w:rsidRPr="00D329A9" w:rsidRDefault="00000000" w:rsidP="00D329A9">
      <w:pPr>
        <w:keepNext/>
        <w:pBdr>
          <w:bottom w:val="single" w:sz="10" w:space="2" w:color="7A286A"/>
        </w:pBdr>
        <w:bidi/>
        <w:spacing w:before="140" w:after="50"/>
        <w:rPr>
          <w:rFonts w:ascii="XM Vahid" w:hAnsi="XM Vahid" w:cs="XM Vahid" w:hint="cs"/>
        </w:rPr>
      </w:pPr>
      <w:r w:rsidRPr="00D329A9">
        <w:rPr>
          <w:rFonts w:ascii="XM Vahid" w:hAnsi="XM Vahid" w:cs="XM Vahid" w:hint="cs"/>
          <w:b/>
          <w:bCs/>
          <w:color w:val="4A1942"/>
          <w:sz w:val="27"/>
          <w:szCs w:val="27"/>
          <w:rtl/>
          <w:lang w:bidi="ar-MA"/>
        </w:rPr>
        <w:t>1 – محطة الإعداد القبلي والتهيئة التنظيمية</w:t>
      </w:r>
    </w:p>
    <w:p w14:paraId="34D9400F" w14:textId="77777777" w:rsidR="005A5E69" w:rsidRPr="00D329A9" w:rsidRDefault="00000000" w:rsidP="00D329A9">
      <w:pPr>
        <w:bidi/>
        <w:spacing w:after="50"/>
        <w:jc w:val="both"/>
        <w:rPr>
          <w:rFonts w:ascii="XM Vahid" w:hAnsi="XM Vahid" w:cs="XM Vahid" w:hint="cs"/>
        </w:rPr>
      </w:pPr>
      <w:r w:rsidRPr="00D329A9">
        <w:rPr>
          <w:rFonts w:ascii="XM Vahid" w:hAnsi="XM Vahid" w:cs="XM Vahid" w:hint="cs"/>
          <w:rtl/>
          <w:lang w:bidi="ar-MA"/>
        </w:rPr>
        <w:t>استُهلت هذه المحطة بعقد لقاءات تأطيرية وورشات تذكيرية، أعقبها تمرير روائز الموضعة القبلية في المواد الأساسية لتشخيص المستوى الفعلي للمتعلمين وتحديد مكامن التعثر بدقة. وقد جرت هذه العمليات تحت الإشراف المباشر للسيدة مديرة المؤسسة وبانخراط كافة أعضاء الفريق التربوي، حيث تم مسك المعطيات بمنظومة «مسار» وتشكيل أفواج الدعم وفق الهندسة التربوية المعتمدة:</w:t>
      </w:r>
    </w:p>
    <w:p w14:paraId="0D7B5F49"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استثمار مخرجات التشخيص القبلي في ضبط الأولويات البيداغوجية وتحديد المسارات.</w:t>
      </w:r>
    </w:p>
    <w:p w14:paraId="51033335"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تفييء المتعلمين إلى مجموعات متجانسة بناءً على حاجاتهم التعلمية الحقيقية.</w:t>
      </w:r>
    </w:p>
    <w:p w14:paraId="02D0613C" w14:textId="77777777" w:rsidR="005A5E69" w:rsidRPr="00D329A9" w:rsidRDefault="00000000" w:rsidP="00D329A9">
      <w:pPr>
        <w:bidi/>
        <w:spacing w:after="50"/>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إعداد الفضاءات الصفية وتوفير الدعامات والوسائل الميسرة لتنفيذ أنشطة الدعم المكثف.</w:t>
      </w:r>
    </w:p>
    <w:p w14:paraId="0F2EDA45" w14:textId="77777777" w:rsidR="005A5E69" w:rsidRPr="00D329A9" w:rsidRDefault="00000000" w:rsidP="00D329A9">
      <w:pPr>
        <w:keepNext/>
        <w:pBdr>
          <w:bottom w:val="single" w:sz="10" w:space="2" w:color="7A286A"/>
        </w:pBdr>
        <w:bidi/>
        <w:spacing w:before="140" w:after="50"/>
        <w:rPr>
          <w:rFonts w:ascii="XM Vahid" w:hAnsi="XM Vahid" w:cs="XM Vahid" w:hint="cs"/>
        </w:rPr>
      </w:pPr>
      <w:r w:rsidRPr="00D329A9">
        <w:rPr>
          <w:rFonts w:ascii="XM Vahid" w:hAnsi="XM Vahid" w:cs="XM Vahid" w:hint="cs"/>
          <w:b/>
          <w:bCs/>
          <w:color w:val="4A1942"/>
          <w:sz w:val="27"/>
          <w:szCs w:val="27"/>
          <w:rtl/>
          <w:lang w:bidi="ar-MA"/>
        </w:rPr>
        <w:t>2 – محطة تنزيل وتنفيذ أنشطة الدعم المكثف</w:t>
      </w:r>
    </w:p>
    <w:p w14:paraId="137847A3" w14:textId="77777777" w:rsidR="005A5E69" w:rsidRPr="00D329A9" w:rsidRDefault="00000000" w:rsidP="00D329A9">
      <w:pPr>
        <w:bidi/>
        <w:spacing w:after="50"/>
        <w:jc w:val="both"/>
        <w:rPr>
          <w:rFonts w:ascii="XM Vahid" w:hAnsi="XM Vahid" w:cs="XM Vahid" w:hint="cs"/>
        </w:rPr>
      </w:pPr>
      <w:r w:rsidRPr="00D329A9">
        <w:rPr>
          <w:rFonts w:ascii="XM Vahid" w:hAnsi="XM Vahid" w:cs="XM Vahid" w:hint="cs"/>
          <w:rtl/>
          <w:lang w:bidi="ar-MA"/>
        </w:rPr>
        <w:t>شُرع في إنجاز حصص الدعم المكثف وفق مسارات علاجية مضبوطة تستجيب لنتائج الروائز القبلية؛ وقد تميزت الممارسة الفصلية باعتماد التدرج البيداغوجي، والتفريق في الأنشطة، وتكثيف التطبيقات العملية، والمراجعة المنتظمة، مع تمرير روائز التحقق عقب كل لبنة تعليمية لرصد مدى تطور أداء المتعلمين:</w:t>
      </w:r>
    </w:p>
    <w:p w14:paraId="0860F609"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اعتماد مستوى التموضع الفعلي للمتعلم منطلقاً لبناء التعلمات بدل الاقتصار على مستواه الدراسي الأصلي.</w:t>
      </w:r>
    </w:p>
    <w:p w14:paraId="0ACB6521"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المزاوجة المتوازنة بين الأنشطة الشفهية والكتابية، وبين العمل الفردي والثنائي والجماعي.</w:t>
      </w:r>
    </w:p>
    <w:p w14:paraId="37F35CC2"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توفير تغذية راجعة آنية ومباشرة وتكييف التدخلات البيداغوجية في ضوء الحاجات المرصودة.</w:t>
      </w:r>
    </w:p>
    <w:p w14:paraId="0E3A5A0B" w14:textId="77777777" w:rsidR="005A5E69" w:rsidRPr="00D329A9" w:rsidRDefault="00000000" w:rsidP="00D329A9">
      <w:pPr>
        <w:bidi/>
        <w:spacing w:after="50"/>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مواكبة الارتقاء التدريجي لكل متعلم عبر اللبنات التعليمية المقررة.</w:t>
      </w:r>
    </w:p>
    <w:p w14:paraId="6F9D0A1F" w14:textId="77777777" w:rsidR="005A5E69" w:rsidRPr="00D329A9" w:rsidRDefault="00000000" w:rsidP="00D329A9">
      <w:pPr>
        <w:keepNext/>
        <w:pBdr>
          <w:bottom w:val="single" w:sz="10" w:space="2" w:color="7A286A"/>
        </w:pBdr>
        <w:bidi/>
        <w:spacing w:before="140" w:after="50"/>
        <w:rPr>
          <w:rFonts w:ascii="XM Vahid" w:hAnsi="XM Vahid" w:cs="XM Vahid" w:hint="cs"/>
        </w:rPr>
      </w:pPr>
      <w:r w:rsidRPr="00D329A9">
        <w:rPr>
          <w:rFonts w:ascii="XM Vahid" w:hAnsi="XM Vahid" w:cs="XM Vahid" w:hint="cs"/>
          <w:b/>
          <w:bCs/>
          <w:color w:val="4A1942"/>
          <w:sz w:val="27"/>
          <w:szCs w:val="27"/>
          <w:rtl/>
          <w:lang w:bidi="ar-MA"/>
        </w:rPr>
        <w:lastRenderedPageBreak/>
        <w:t>3 – محطة التقويم البعدي وقراءة المعطيات الإحصائية</w:t>
      </w:r>
    </w:p>
    <w:p w14:paraId="769A34F4" w14:textId="77777777" w:rsidR="005A5E69" w:rsidRPr="00D329A9" w:rsidRDefault="00000000" w:rsidP="00D329A9">
      <w:pPr>
        <w:bidi/>
        <w:spacing w:after="50"/>
        <w:jc w:val="both"/>
        <w:rPr>
          <w:rFonts w:ascii="XM Vahid" w:hAnsi="XM Vahid" w:cs="XM Vahid" w:hint="cs"/>
        </w:rPr>
      </w:pPr>
      <w:r w:rsidRPr="00D329A9">
        <w:rPr>
          <w:rFonts w:ascii="XM Vahid" w:hAnsi="XM Vahid" w:cs="XM Vahid" w:hint="cs"/>
          <w:rtl/>
          <w:lang w:bidi="ar-MA"/>
        </w:rPr>
        <w:t>عقب استيفاء الحصص المبرمجة للدعم المكثف، جرى تمرير رائز الموضعة البعدي لتقييم الأثر التربوي للتدخلات المنجزة وقياس حجم التحول الإيجابي في مكتسبات المتعلمين بمادتي اللغة العربية والرياضيات. وتكشف الحصيلة المسجلة عن تطور ملموس لدى فئة واسعة من المتعلمين، وتقلص واضح في أعداد المتموضعين باللبنات الدنيا مقابل انتقالهم نحو لبنات التحكم العليا:</w:t>
      </w:r>
    </w:p>
    <w:p w14:paraId="14EE71D9" w14:textId="77777777" w:rsidR="005A5E69" w:rsidRPr="00D329A9" w:rsidRDefault="00000000" w:rsidP="00D329A9">
      <w:pPr>
        <w:bidi/>
        <w:spacing w:after="40"/>
        <w:jc w:val="both"/>
        <w:rPr>
          <w:rFonts w:ascii="XM Vahid" w:hAnsi="XM Vahid" w:cs="XM Vahid" w:hint="cs"/>
        </w:rPr>
      </w:pPr>
      <w:r w:rsidRPr="00D329A9">
        <w:rPr>
          <w:rFonts w:ascii="XM Vahid" w:hAnsi="XM Vahid" w:cs="XM Vahid" w:hint="cs"/>
          <w:b/>
          <w:bCs/>
          <w:color w:val="4A1942"/>
          <w:rtl/>
          <w:lang w:bidi="ar-MA"/>
        </w:rPr>
        <w:t xml:space="preserve">• على مستوى اللغة العربية: </w:t>
      </w:r>
      <w:r w:rsidRPr="00D329A9">
        <w:rPr>
          <w:rFonts w:ascii="XM Vahid" w:hAnsi="XM Vahid" w:cs="XM Vahid" w:hint="cs"/>
          <w:rtl/>
          <w:lang w:bidi="ar-MA"/>
        </w:rPr>
        <w:t>أبرزت النتائج ارتقاءً لافتاً للمتعلمين نحو لبنات القراءة المسترسلة والفهم، موازاةً مع انحسار ملحوظ لأعداد المتعثرين في اللبنات الأولية.</w:t>
      </w:r>
    </w:p>
    <w:p w14:paraId="1A925964" w14:textId="77777777" w:rsidR="005A5E69" w:rsidRPr="00D329A9" w:rsidRDefault="00000000" w:rsidP="00D329A9">
      <w:pPr>
        <w:bidi/>
        <w:spacing w:after="40"/>
        <w:jc w:val="both"/>
        <w:rPr>
          <w:rFonts w:ascii="XM Vahid" w:hAnsi="XM Vahid" w:cs="XM Vahid" w:hint="cs"/>
        </w:rPr>
      </w:pPr>
      <w:r w:rsidRPr="00D329A9">
        <w:rPr>
          <w:rFonts w:ascii="XM Vahid" w:hAnsi="XM Vahid" w:cs="XM Vahid" w:hint="cs"/>
          <w:b/>
          <w:bCs/>
          <w:color w:val="4A1942"/>
          <w:rtl/>
          <w:lang w:bidi="ar-MA"/>
        </w:rPr>
        <w:t xml:space="preserve">• على مستوى الرياضيات: </w:t>
      </w:r>
      <w:r w:rsidRPr="00D329A9">
        <w:rPr>
          <w:rFonts w:ascii="XM Vahid" w:hAnsi="XM Vahid" w:cs="XM Vahid" w:hint="cs"/>
          <w:rtl/>
          <w:lang w:bidi="ar-MA"/>
        </w:rPr>
        <w:t>سُجل تحسن مطرد في التحكم بالعمليات الحسابية الأربع (الجمع، الطرح، الضرب، والقسمة)، حيث تمكن جل المتعلمين من بلوغ لبنة الضرب، بينما استطاع ثلثاهم الوصول إلى لبنة القسمة.</w:t>
      </w:r>
    </w:p>
    <w:p w14:paraId="7B7C16B5" w14:textId="77777777" w:rsidR="005A5E69" w:rsidRPr="00D329A9" w:rsidRDefault="00000000" w:rsidP="00D329A9">
      <w:pPr>
        <w:bidi/>
        <w:spacing w:after="60"/>
        <w:jc w:val="both"/>
        <w:rPr>
          <w:rFonts w:ascii="XM Vahid" w:hAnsi="XM Vahid" w:cs="XM Vahid" w:hint="cs"/>
        </w:rPr>
      </w:pPr>
      <w:r w:rsidRPr="00D329A9">
        <w:rPr>
          <w:rFonts w:ascii="XM Vahid" w:hAnsi="XM Vahid" w:cs="XM Vahid" w:hint="cs"/>
          <w:b/>
          <w:bCs/>
          <w:color w:val="4A1942"/>
          <w:rtl/>
          <w:lang w:bidi="ar-MA"/>
        </w:rPr>
        <w:t xml:space="preserve">• خلاصة عامة: </w:t>
      </w:r>
      <w:r w:rsidRPr="00D329A9">
        <w:rPr>
          <w:rFonts w:ascii="XM Vahid" w:hAnsi="XM Vahid" w:cs="XM Vahid" w:hint="cs"/>
          <w:rtl/>
          <w:lang w:bidi="ar-MA"/>
        </w:rPr>
        <w:t>تبرهن هذه المؤشرات على نجاعة التكامل بين دقة التشخيص القبلي، وتركيز التدخل العلاجي، وانتظام التقويم التكويني في تجويد التعلمات الأساس.</w:t>
      </w:r>
    </w:p>
    <w:p w14:paraId="62802599" w14:textId="77777777" w:rsidR="005A5E69" w:rsidRPr="00D329A9" w:rsidRDefault="00000000" w:rsidP="00D329A9">
      <w:pPr>
        <w:keepNext/>
        <w:bidi/>
        <w:spacing w:before="70" w:after="30"/>
        <w:rPr>
          <w:rFonts w:ascii="XM Vahid" w:hAnsi="XM Vahid" w:cs="XM Vahid" w:hint="cs"/>
        </w:rPr>
      </w:pPr>
      <w:r w:rsidRPr="00D329A9">
        <w:rPr>
          <w:rFonts w:ascii="Segoe UI Symbol" w:hAnsi="Segoe UI Symbol" w:cs="Segoe UI Symbol" w:hint="cs"/>
          <w:b/>
          <w:bCs/>
          <w:color w:val="7A286A"/>
          <w:sz w:val="23"/>
          <w:szCs w:val="23"/>
          <w:rtl/>
          <w:lang w:bidi="ar-MA"/>
        </w:rPr>
        <w:t>◆</w:t>
      </w:r>
      <w:r w:rsidRPr="00D329A9">
        <w:rPr>
          <w:rFonts w:ascii="XM Vahid" w:hAnsi="XM Vahid" w:cs="XM Vahid" w:hint="cs"/>
          <w:b/>
          <w:bCs/>
          <w:color w:val="7A286A"/>
          <w:sz w:val="23"/>
          <w:szCs w:val="23"/>
          <w:rtl/>
          <w:lang w:bidi="ar-MA"/>
        </w:rPr>
        <w:t xml:space="preserve"> شبكات تفريغ نتائج التقويمين القبلي والبعدي حسب الأفواج:</w:t>
      </w:r>
    </w:p>
    <w:tbl>
      <w:tblPr>
        <w:bidiVisual/>
        <w:tblW w:w="0" w:type="auto"/>
        <w:jc w:val="center"/>
        <w:tblBorders>
          <w:top w:val="single" w:sz="6" w:space="0" w:color="D4BDCE"/>
          <w:left w:val="single" w:sz="6" w:space="0" w:color="D4BDCE"/>
          <w:bottom w:val="single" w:sz="6" w:space="0" w:color="D4BDCE"/>
          <w:right w:val="single" w:sz="6" w:space="0" w:color="D4BDCE"/>
          <w:insideH w:val="single" w:sz="6" w:space="0" w:color="D4BDCE"/>
          <w:insideV w:val="single" w:sz="6" w:space="0" w:color="D4BDCE"/>
        </w:tblBorders>
        <w:tblLayout w:type="fixed"/>
        <w:tblLook w:val="04A0" w:firstRow="1" w:lastRow="0" w:firstColumn="1" w:lastColumn="0" w:noHBand="0" w:noVBand="1"/>
      </w:tblPr>
      <w:tblGrid>
        <w:gridCol w:w="1800"/>
        <w:gridCol w:w="1373"/>
        <w:gridCol w:w="1373"/>
        <w:gridCol w:w="1373"/>
        <w:gridCol w:w="1373"/>
        <w:gridCol w:w="1373"/>
        <w:gridCol w:w="1373"/>
      </w:tblGrid>
      <w:tr w:rsidR="005A5E69" w:rsidRPr="00D329A9" w14:paraId="556603F4" w14:textId="77777777">
        <w:trPr>
          <w:cantSplit/>
          <w:jc w:val="center"/>
        </w:trPr>
        <w:tc>
          <w:tcPr>
            <w:tcW w:w="10038" w:type="dxa"/>
            <w:gridSpan w:val="7"/>
            <w:shd w:val="clear" w:color="auto" w:fill="4A1942"/>
            <w:tcMar>
              <w:top w:w="34" w:type="dxa"/>
              <w:left w:w="80" w:type="dxa"/>
              <w:bottom w:w="34" w:type="dxa"/>
              <w:right w:w="80" w:type="dxa"/>
            </w:tcMar>
          </w:tcPr>
          <w:p w14:paraId="692F448F" w14:textId="77777777" w:rsidR="005A5E69" w:rsidRPr="00D329A9" w:rsidRDefault="00000000" w:rsidP="00D329A9">
            <w:pPr>
              <w:keepNext/>
              <w:bidi/>
              <w:spacing w:after="0"/>
              <w:rPr>
                <w:rFonts w:ascii="XM Vahid" w:hAnsi="XM Vahid" w:cs="XM Vahid" w:hint="cs"/>
              </w:rPr>
            </w:pPr>
            <w:r w:rsidRPr="00D329A9">
              <w:rPr>
                <w:rFonts w:ascii="XM Vahid" w:hAnsi="XM Vahid" w:cs="XM Vahid" w:hint="cs"/>
                <w:b/>
                <w:bCs/>
                <w:color w:val="FFFFFF"/>
                <w:sz w:val="20"/>
                <w:szCs w:val="20"/>
                <w:rtl/>
                <w:lang w:bidi="ar-MA"/>
              </w:rPr>
              <w:t>اللغة العربية: الفوج 1   |   عدد التلاميذ: ................</w:t>
            </w:r>
          </w:p>
        </w:tc>
      </w:tr>
      <w:tr w:rsidR="005A5E69" w:rsidRPr="00D329A9" w14:paraId="16C279FC" w14:textId="77777777">
        <w:trPr>
          <w:cantSplit/>
          <w:jc w:val="center"/>
        </w:trPr>
        <w:tc>
          <w:tcPr>
            <w:tcW w:w="1800" w:type="dxa"/>
            <w:shd w:val="clear" w:color="auto" w:fill="F0E1ED"/>
            <w:tcMar>
              <w:top w:w="30" w:type="dxa"/>
              <w:left w:w="35" w:type="dxa"/>
              <w:bottom w:w="30" w:type="dxa"/>
              <w:right w:w="35" w:type="dxa"/>
            </w:tcMar>
            <w:vAlign w:val="center"/>
          </w:tcPr>
          <w:p w14:paraId="45B297F5"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المستوى 5/6</w:t>
            </w:r>
          </w:p>
        </w:tc>
        <w:tc>
          <w:tcPr>
            <w:tcW w:w="1373" w:type="dxa"/>
            <w:shd w:val="clear" w:color="auto" w:fill="FAF5F9"/>
            <w:tcMar>
              <w:top w:w="30" w:type="dxa"/>
              <w:left w:w="35" w:type="dxa"/>
              <w:bottom w:w="30" w:type="dxa"/>
              <w:right w:w="35" w:type="dxa"/>
            </w:tcMar>
            <w:vAlign w:val="center"/>
          </w:tcPr>
          <w:p w14:paraId="6F7C768E"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مبتدئ</w:t>
            </w:r>
          </w:p>
        </w:tc>
        <w:tc>
          <w:tcPr>
            <w:tcW w:w="1373" w:type="dxa"/>
            <w:shd w:val="clear" w:color="auto" w:fill="FAF5F9"/>
            <w:tcMar>
              <w:top w:w="30" w:type="dxa"/>
              <w:left w:w="35" w:type="dxa"/>
              <w:bottom w:w="30" w:type="dxa"/>
              <w:right w:w="35" w:type="dxa"/>
            </w:tcMar>
            <w:vAlign w:val="center"/>
          </w:tcPr>
          <w:p w14:paraId="14DD1CA6"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حرف</w:t>
            </w:r>
          </w:p>
        </w:tc>
        <w:tc>
          <w:tcPr>
            <w:tcW w:w="1373" w:type="dxa"/>
            <w:shd w:val="clear" w:color="auto" w:fill="FAF5F9"/>
            <w:tcMar>
              <w:top w:w="30" w:type="dxa"/>
              <w:left w:w="35" w:type="dxa"/>
              <w:bottom w:w="30" w:type="dxa"/>
              <w:right w:w="35" w:type="dxa"/>
            </w:tcMar>
            <w:vAlign w:val="center"/>
          </w:tcPr>
          <w:p w14:paraId="01A0D7E9"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كلمة</w:t>
            </w:r>
          </w:p>
        </w:tc>
        <w:tc>
          <w:tcPr>
            <w:tcW w:w="1373" w:type="dxa"/>
            <w:shd w:val="clear" w:color="auto" w:fill="FAF5F9"/>
            <w:tcMar>
              <w:top w:w="30" w:type="dxa"/>
              <w:left w:w="35" w:type="dxa"/>
              <w:bottom w:w="30" w:type="dxa"/>
              <w:right w:w="35" w:type="dxa"/>
            </w:tcMar>
            <w:vAlign w:val="center"/>
          </w:tcPr>
          <w:p w14:paraId="1287C3B0"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فقرة</w:t>
            </w:r>
          </w:p>
        </w:tc>
        <w:tc>
          <w:tcPr>
            <w:tcW w:w="1373" w:type="dxa"/>
            <w:shd w:val="clear" w:color="auto" w:fill="FAF5F9"/>
            <w:tcMar>
              <w:top w:w="30" w:type="dxa"/>
              <w:left w:w="35" w:type="dxa"/>
              <w:bottom w:w="30" w:type="dxa"/>
              <w:right w:w="35" w:type="dxa"/>
            </w:tcMar>
            <w:vAlign w:val="center"/>
          </w:tcPr>
          <w:p w14:paraId="7D6AF9B2"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أقصوصة</w:t>
            </w:r>
          </w:p>
        </w:tc>
        <w:tc>
          <w:tcPr>
            <w:tcW w:w="1373" w:type="dxa"/>
            <w:shd w:val="clear" w:color="auto" w:fill="FAF5F9"/>
            <w:tcMar>
              <w:top w:w="30" w:type="dxa"/>
              <w:left w:w="35" w:type="dxa"/>
              <w:bottom w:w="30" w:type="dxa"/>
              <w:right w:w="35" w:type="dxa"/>
            </w:tcMar>
            <w:vAlign w:val="center"/>
          </w:tcPr>
          <w:p w14:paraId="0BFA274D"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فهم</w:t>
            </w:r>
          </w:p>
        </w:tc>
      </w:tr>
      <w:tr w:rsidR="005A5E69" w:rsidRPr="00D329A9" w14:paraId="48548971" w14:textId="77777777">
        <w:trPr>
          <w:cantSplit/>
          <w:jc w:val="center"/>
        </w:trPr>
        <w:tc>
          <w:tcPr>
            <w:tcW w:w="1800" w:type="dxa"/>
            <w:shd w:val="clear" w:color="auto" w:fill="FAF5F9"/>
            <w:tcMar>
              <w:top w:w="34" w:type="dxa"/>
              <w:left w:w="35" w:type="dxa"/>
              <w:bottom w:w="34" w:type="dxa"/>
              <w:right w:w="35" w:type="dxa"/>
            </w:tcMar>
            <w:vAlign w:val="center"/>
          </w:tcPr>
          <w:p w14:paraId="3DCE7730"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sz w:val="20"/>
                <w:szCs w:val="20"/>
                <w:rtl/>
                <w:lang w:bidi="ar-MA"/>
              </w:rPr>
              <w:t>الرائز القبلي</w:t>
            </w:r>
          </w:p>
        </w:tc>
        <w:tc>
          <w:tcPr>
            <w:tcW w:w="1373" w:type="dxa"/>
            <w:tcMar>
              <w:top w:w="34" w:type="dxa"/>
              <w:left w:w="35" w:type="dxa"/>
              <w:bottom w:w="34" w:type="dxa"/>
              <w:right w:w="35" w:type="dxa"/>
            </w:tcMar>
            <w:vAlign w:val="center"/>
          </w:tcPr>
          <w:p w14:paraId="34BF4095"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281D6D4C"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0BF6B5EF"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12AE4394"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42634F9F"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76F24BD8" w14:textId="77777777" w:rsidR="005A5E69" w:rsidRPr="00D329A9" w:rsidRDefault="005A5E69" w:rsidP="00D329A9">
            <w:pPr>
              <w:keepNext/>
              <w:bidi/>
              <w:spacing w:after="0"/>
              <w:jc w:val="center"/>
              <w:rPr>
                <w:rFonts w:ascii="XM Vahid" w:hAnsi="XM Vahid" w:cs="XM Vahid" w:hint="cs"/>
              </w:rPr>
            </w:pPr>
          </w:p>
        </w:tc>
      </w:tr>
      <w:tr w:rsidR="005A5E69" w:rsidRPr="00D329A9" w14:paraId="0E2C5D2F" w14:textId="77777777">
        <w:trPr>
          <w:cantSplit/>
          <w:jc w:val="center"/>
        </w:trPr>
        <w:tc>
          <w:tcPr>
            <w:tcW w:w="1800" w:type="dxa"/>
            <w:shd w:val="clear" w:color="auto" w:fill="FAF5F9"/>
            <w:tcMar>
              <w:top w:w="34" w:type="dxa"/>
              <w:left w:w="35" w:type="dxa"/>
              <w:bottom w:w="34" w:type="dxa"/>
              <w:right w:w="35" w:type="dxa"/>
            </w:tcMar>
            <w:vAlign w:val="center"/>
          </w:tcPr>
          <w:p w14:paraId="6E298426"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sz w:val="20"/>
                <w:szCs w:val="20"/>
                <w:rtl/>
                <w:lang w:bidi="ar-MA"/>
              </w:rPr>
              <w:t>الرائز البعدي</w:t>
            </w:r>
          </w:p>
        </w:tc>
        <w:tc>
          <w:tcPr>
            <w:tcW w:w="1373" w:type="dxa"/>
            <w:tcMar>
              <w:top w:w="34" w:type="dxa"/>
              <w:left w:w="35" w:type="dxa"/>
              <w:bottom w:w="34" w:type="dxa"/>
              <w:right w:w="35" w:type="dxa"/>
            </w:tcMar>
            <w:vAlign w:val="center"/>
          </w:tcPr>
          <w:p w14:paraId="49BF8650"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5390831A"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6A0266B1"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792A83DE"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6F11C73E"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18158F6F" w14:textId="77777777" w:rsidR="005A5E69" w:rsidRPr="00D329A9" w:rsidRDefault="005A5E69" w:rsidP="00D329A9">
            <w:pPr>
              <w:bidi/>
              <w:spacing w:after="0"/>
              <w:jc w:val="center"/>
              <w:rPr>
                <w:rFonts w:ascii="XM Vahid" w:hAnsi="XM Vahid" w:cs="XM Vahid" w:hint="cs"/>
              </w:rPr>
            </w:pPr>
          </w:p>
        </w:tc>
      </w:tr>
    </w:tbl>
    <w:p w14:paraId="56FF8EF7" w14:textId="77777777" w:rsidR="005A5E69" w:rsidRPr="00D329A9" w:rsidRDefault="005A5E69" w:rsidP="00D329A9">
      <w:pPr>
        <w:bidi/>
        <w:spacing w:after="30"/>
        <w:rPr>
          <w:rFonts w:ascii="XM Vahid" w:hAnsi="XM Vahid" w:cs="XM Vahid" w:hint="cs"/>
        </w:rPr>
      </w:pPr>
    </w:p>
    <w:tbl>
      <w:tblPr>
        <w:bidiVisual/>
        <w:tblW w:w="0" w:type="auto"/>
        <w:jc w:val="center"/>
        <w:tblBorders>
          <w:top w:val="single" w:sz="6" w:space="0" w:color="D4BDCE"/>
          <w:left w:val="single" w:sz="6" w:space="0" w:color="D4BDCE"/>
          <w:bottom w:val="single" w:sz="6" w:space="0" w:color="D4BDCE"/>
          <w:right w:val="single" w:sz="6" w:space="0" w:color="D4BDCE"/>
          <w:insideH w:val="single" w:sz="6" w:space="0" w:color="D4BDCE"/>
          <w:insideV w:val="single" w:sz="6" w:space="0" w:color="D4BDCE"/>
        </w:tblBorders>
        <w:tblLayout w:type="fixed"/>
        <w:tblLook w:val="04A0" w:firstRow="1" w:lastRow="0" w:firstColumn="1" w:lastColumn="0" w:noHBand="0" w:noVBand="1"/>
      </w:tblPr>
      <w:tblGrid>
        <w:gridCol w:w="1800"/>
        <w:gridCol w:w="1030"/>
        <w:gridCol w:w="1030"/>
        <w:gridCol w:w="1030"/>
        <w:gridCol w:w="1030"/>
        <w:gridCol w:w="1030"/>
        <w:gridCol w:w="1030"/>
        <w:gridCol w:w="1030"/>
        <w:gridCol w:w="1030"/>
      </w:tblGrid>
      <w:tr w:rsidR="005A5E69" w:rsidRPr="00D329A9" w14:paraId="53F706C1" w14:textId="77777777">
        <w:trPr>
          <w:cantSplit/>
          <w:jc w:val="center"/>
        </w:trPr>
        <w:tc>
          <w:tcPr>
            <w:tcW w:w="10035" w:type="dxa"/>
            <w:gridSpan w:val="9"/>
            <w:shd w:val="clear" w:color="auto" w:fill="166534"/>
            <w:tcMar>
              <w:top w:w="34" w:type="dxa"/>
              <w:left w:w="80" w:type="dxa"/>
              <w:bottom w:w="34" w:type="dxa"/>
              <w:right w:w="80" w:type="dxa"/>
            </w:tcMar>
          </w:tcPr>
          <w:p w14:paraId="251C9118" w14:textId="77777777" w:rsidR="005A5E69" w:rsidRPr="00D329A9" w:rsidRDefault="00000000" w:rsidP="00D329A9">
            <w:pPr>
              <w:keepNext/>
              <w:bidi/>
              <w:spacing w:after="0"/>
              <w:rPr>
                <w:rFonts w:ascii="XM Vahid" w:hAnsi="XM Vahid" w:cs="XM Vahid" w:hint="cs"/>
              </w:rPr>
            </w:pPr>
            <w:r w:rsidRPr="00D329A9">
              <w:rPr>
                <w:rFonts w:ascii="XM Vahid" w:hAnsi="XM Vahid" w:cs="XM Vahid" w:hint="cs"/>
                <w:b/>
                <w:bCs/>
                <w:color w:val="FFFFFF"/>
                <w:sz w:val="20"/>
                <w:szCs w:val="20"/>
                <w:rtl/>
                <w:lang w:bidi="ar-MA"/>
              </w:rPr>
              <w:t>الرياضيات: الفوج 1   |   عدد التلاميذ: ................</w:t>
            </w:r>
          </w:p>
        </w:tc>
      </w:tr>
      <w:tr w:rsidR="005A5E69" w:rsidRPr="00D329A9" w14:paraId="69F2E784" w14:textId="77777777">
        <w:trPr>
          <w:cantSplit/>
          <w:jc w:val="center"/>
        </w:trPr>
        <w:tc>
          <w:tcPr>
            <w:tcW w:w="1800" w:type="dxa"/>
            <w:shd w:val="clear" w:color="auto" w:fill="F0E1ED"/>
            <w:tcMar>
              <w:top w:w="30" w:type="dxa"/>
              <w:left w:w="35" w:type="dxa"/>
              <w:bottom w:w="30" w:type="dxa"/>
              <w:right w:w="35" w:type="dxa"/>
            </w:tcMar>
            <w:vAlign w:val="center"/>
          </w:tcPr>
          <w:p w14:paraId="46CB0D6E"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المستوى 5/6</w:t>
            </w:r>
          </w:p>
        </w:tc>
        <w:tc>
          <w:tcPr>
            <w:tcW w:w="1030" w:type="dxa"/>
            <w:shd w:val="clear" w:color="auto" w:fill="FAF5F9"/>
            <w:tcMar>
              <w:top w:w="30" w:type="dxa"/>
              <w:left w:w="35" w:type="dxa"/>
              <w:bottom w:w="30" w:type="dxa"/>
              <w:right w:w="35" w:type="dxa"/>
            </w:tcMar>
            <w:vAlign w:val="center"/>
          </w:tcPr>
          <w:p w14:paraId="76CEFD57"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مبتدئ</w:t>
            </w:r>
          </w:p>
        </w:tc>
        <w:tc>
          <w:tcPr>
            <w:tcW w:w="1030" w:type="dxa"/>
            <w:shd w:val="clear" w:color="auto" w:fill="FAF5F9"/>
            <w:tcMar>
              <w:top w:w="30" w:type="dxa"/>
              <w:left w:w="35" w:type="dxa"/>
              <w:bottom w:w="30" w:type="dxa"/>
              <w:right w:w="35" w:type="dxa"/>
            </w:tcMar>
            <w:vAlign w:val="center"/>
          </w:tcPr>
          <w:p w14:paraId="7DD9DE46"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رقم</w:t>
            </w:r>
          </w:p>
        </w:tc>
        <w:tc>
          <w:tcPr>
            <w:tcW w:w="1030" w:type="dxa"/>
            <w:shd w:val="clear" w:color="auto" w:fill="FAF5F9"/>
            <w:tcMar>
              <w:top w:w="30" w:type="dxa"/>
              <w:left w:w="35" w:type="dxa"/>
              <w:bottom w:w="30" w:type="dxa"/>
              <w:right w:w="35" w:type="dxa"/>
            </w:tcMar>
            <w:vAlign w:val="center"/>
          </w:tcPr>
          <w:p w14:paraId="2A312462"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رقمان</w:t>
            </w:r>
          </w:p>
        </w:tc>
        <w:tc>
          <w:tcPr>
            <w:tcW w:w="1030" w:type="dxa"/>
            <w:shd w:val="clear" w:color="auto" w:fill="FAF5F9"/>
            <w:tcMar>
              <w:top w:w="30" w:type="dxa"/>
              <w:left w:w="35" w:type="dxa"/>
              <w:bottom w:w="30" w:type="dxa"/>
              <w:right w:w="35" w:type="dxa"/>
            </w:tcMar>
            <w:vAlign w:val="center"/>
          </w:tcPr>
          <w:p w14:paraId="3A4D8E4E"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جمع</w:t>
            </w:r>
          </w:p>
        </w:tc>
        <w:tc>
          <w:tcPr>
            <w:tcW w:w="1030" w:type="dxa"/>
            <w:shd w:val="clear" w:color="auto" w:fill="FAF5F9"/>
            <w:tcMar>
              <w:top w:w="30" w:type="dxa"/>
              <w:left w:w="35" w:type="dxa"/>
              <w:bottom w:w="30" w:type="dxa"/>
              <w:right w:w="35" w:type="dxa"/>
            </w:tcMar>
            <w:vAlign w:val="center"/>
          </w:tcPr>
          <w:p w14:paraId="4C5923D9"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طرح</w:t>
            </w:r>
          </w:p>
        </w:tc>
        <w:tc>
          <w:tcPr>
            <w:tcW w:w="1030" w:type="dxa"/>
            <w:shd w:val="clear" w:color="auto" w:fill="FAF5F9"/>
            <w:tcMar>
              <w:top w:w="30" w:type="dxa"/>
              <w:left w:w="35" w:type="dxa"/>
              <w:bottom w:w="30" w:type="dxa"/>
              <w:right w:w="35" w:type="dxa"/>
            </w:tcMar>
            <w:vAlign w:val="center"/>
          </w:tcPr>
          <w:p w14:paraId="12C109B0"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ضرب</w:t>
            </w:r>
          </w:p>
        </w:tc>
        <w:tc>
          <w:tcPr>
            <w:tcW w:w="1030" w:type="dxa"/>
            <w:shd w:val="clear" w:color="auto" w:fill="FAF5F9"/>
            <w:tcMar>
              <w:top w:w="30" w:type="dxa"/>
              <w:left w:w="35" w:type="dxa"/>
              <w:bottom w:w="30" w:type="dxa"/>
              <w:right w:w="35" w:type="dxa"/>
            </w:tcMar>
            <w:vAlign w:val="center"/>
          </w:tcPr>
          <w:p w14:paraId="129D4DDA"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قسمة</w:t>
            </w:r>
          </w:p>
        </w:tc>
        <w:tc>
          <w:tcPr>
            <w:tcW w:w="1030" w:type="dxa"/>
            <w:shd w:val="clear" w:color="auto" w:fill="FAF5F9"/>
            <w:tcMar>
              <w:top w:w="30" w:type="dxa"/>
              <w:left w:w="35" w:type="dxa"/>
              <w:bottom w:w="30" w:type="dxa"/>
              <w:right w:w="35" w:type="dxa"/>
            </w:tcMar>
            <w:vAlign w:val="center"/>
          </w:tcPr>
          <w:p w14:paraId="37C05E6A"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مسألة</w:t>
            </w:r>
          </w:p>
        </w:tc>
      </w:tr>
      <w:tr w:rsidR="005A5E69" w:rsidRPr="00D329A9" w14:paraId="796C7121" w14:textId="77777777">
        <w:trPr>
          <w:cantSplit/>
          <w:jc w:val="center"/>
        </w:trPr>
        <w:tc>
          <w:tcPr>
            <w:tcW w:w="1800" w:type="dxa"/>
            <w:shd w:val="clear" w:color="auto" w:fill="FAF5F9"/>
            <w:tcMar>
              <w:top w:w="34" w:type="dxa"/>
              <w:left w:w="35" w:type="dxa"/>
              <w:bottom w:w="34" w:type="dxa"/>
              <w:right w:w="35" w:type="dxa"/>
            </w:tcMar>
            <w:vAlign w:val="center"/>
          </w:tcPr>
          <w:p w14:paraId="26A89915"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sz w:val="20"/>
                <w:szCs w:val="20"/>
                <w:rtl/>
                <w:lang w:bidi="ar-MA"/>
              </w:rPr>
              <w:t>الرائز القبلي</w:t>
            </w:r>
          </w:p>
        </w:tc>
        <w:tc>
          <w:tcPr>
            <w:tcW w:w="1030" w:type="dxa"/>
            <w:tcMar>
              <w:top w:w="34" w:type="dxa"/>
              <w:left w:w="35" w:type="dxa"/>
              <w:bottom w:w="34" w:type="dxa"/>
              <w:right w:w="35" w:type="dxa"/>
            </w:tcMar>
            <w:vAlign w:val="center"/>
          </w:tcPr>
          <w:p w14:paraId="2D058436"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47ADCD54"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71AAF4D1"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467EE5F2"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0D483DAC"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2772B146"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76079056"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1B391F24"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color w:val="475569"/>
                <w:sz w:val="20"/>
                <w:szCs w:val="20"/>
                <w:rtl/>
                <w:lang w:bidi="ar-MA"/>
              </w:rPr>
              <w:t>*</w:t>
            </w:r>
          </w:p>
        </w:tc>
      </w:tr>
      <w:tr w:rsidR="005A5E69" w:rsidRPr="00D329A9" w14:paraId="2DCA8F72" w14:textId="77777777">
        <w:trPr>
          <w:cantSplit/>
          <w:jc w:val="center"/>
        </w:trPr>
        <w:tc>
          <w:tcPr>
            <w:tcW w:w="1800" w:type="dxa"/>
            <w:shd w:val="clear" w:color="auto" w:fill="FAF5F9"/>
            <w:tcMar>
              <w:top w:w="34" w:type="dxa"/>
              <w:left w:w="35" w:type="dxa"/>
              <w:bottom w:w="34" w:type="dxa"/>
              <w:right w:w="35" w:type="dxa"/>
            </w:tcMar>
            <w:vAlign w:val="center"/>
          </w:tcPr>
          <w:p w14:paraId="503D0303"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sz w:val="20"/>
                <w:szCs w:val="20"/>
                <w:rtl/>
                <w:lang w:bidi="ar-MA"/>
              </w:rPr>
              <w:t>الرائز البعدي</w:t>
            </w:r>
          </w:p>
        </w:tc>
        <w:tc>
          <w:tcPr>
            <w:tcW w:w="1030" w:type="dxa"/>
            <w:tcMar>
              <w:top w:w="34" w:type="dxa"/>
              <w:left w:w="35" w:type="dxa"/>
              <w:bottom w:w="34" w:type="dxa"/>
              <w:right w:w="35" w:type="dxa"/>
            </w:tcMar>
            <w:vAlign w:val="center"/>
          </w:tcPr>
          <w:p w14:paraId="4FA96607"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30BBEF83"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34E04DAE"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1C10E4EE"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4F2B3455"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478391B9"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1D7A2ED1"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7362BBC6"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color w:val="475569"/>
                <w:sz w:val="20"/>
                <w:szCs w:val="20"/>
                <w:rtl/>
                <w:lang w:bidi="ar-MA"/>
              </w:rPr>
              <w:t>*</w:t>
            </w:r>
          </w:p>
        </w:tc>
      </w:tr>
    </w:tbl>
    <w:p w14:paraId="4EEDCD46" w14:textId="77777777" w:rsidR="005A5E69" w:rsidRPr="00D329A9" w:rsidRDefault="005A5E69" w:rsidP="00D329A9">
      <w:pPr>
        <w:bidi/>
        <w:spacing w:after="30"/>
        <w:rPr>
          <w:rFonts w:ascii="XM Vahid" w:hAnsi="XM Vahid" w:cs="XM Vahid" w:hint="cs"/>
        </w:rPr>
      </w:pPr>
    </w:p>
    <w:tbl>
      <w:tblPr>
        <w:bidiVisual/>
        <w:tblW w:w="0" w:type="auto"/>
        <w:jc w:val="center"/>
        <w:tblBorders>
          <w:top w:val="single" w:sz="6" w:space="0" w:color="D4BDCE"/>
          <w:left w:val="single" w:sz="6" w:space="0" w:color="D4BDCE"/>
          <w:bottom w:val="single" w:sz="6" w:space="0" w:color="D4BDCE"/>
          <w:right w:val="single" w:sz="6" w:space="0" w:color="D4BDCE"/>
          <w:insideH w:val="single" w:sz="6" w:space="0" w:color="D4BDCE"/>
          <w:insideV w:val="single" w:sz="6" w:space="0" w:color="D4BDCE"/>
        </w:tblBorders>
        <w:tblLayout w:type="fixed"/>
        <w:tblLook w:val="04A0" w:firstRow="1" w:lastRow="0" w:firstColumn="1" w:lastColumn="0" w:noHBand="0" w:noVBand="1"/>
      </w:tblPr>
      <w:tblGrid>
        <w:gridCol w:w="1800"/>
        <w:gridCol w:w="1373"/>
        <w:gridCol w:w="1373"/>
        <w:gridCol w:w="1373"/>
        <w:gridCol w:w="1373"/>
        <w:gridCol w:w="1373"/>
        <w:gridCol w:w="1373"/>
      </w:tblGrid>
      <w:tr w:rsidR="005A5E69" w:rsidRPr="00D329A9" w14:paraId="65205D85" w14:textId="77777777">
        <w:trPr>
          <w:cantSplit/>
          <w:jc w:val="center"/>
        </w:trPr>
        <w:tc>
          <w:tcPr>
            <w:tcW w:w="10038" w:type="dxa"/>
            <w:gridSpan w:val="7"/>
            <w:shd w:val="clear" w:color="auto" w:fill="4A1942"/>
            <w:tcMar>
              <w:top w:w="34" w:type="dxa"/>
              <w:left w:w="80" w:type="dxa"/>
              <w:bottom w:w="34" w:type="dxa"/>
              <w:right w:w="80" w:type="dxa"/>
            </w:tcMar>
          </w:tcPr>
          <w:p w14:paraId="13E8CD80" w14:textId="77777777" w:rsidR="005A5E69" w:rsidRPr="00D329A9" w:rsidRDefault="00000000" w:rsidP="00D329A9">
            <w:pPr>
              <w:keepNext/>
              <w:bidi/>
              <w:spacing w:after="0"/>
              <w:rPr>
                <w:rFonts w:ascii="XM Vahid" w:hAnsi="XM Vahid" w:cs="XM Vahid" w:hint="cs"/>
              </w:rPr>
            </w:pPr>
            <w:r w:rsidRPr="00D329A9">
              <w:rPr>
                <w:rFonts w:ascii="XM Vahid" w:hAnsi="XM Vahid" w:cs="XM Vahid" w:hint="cs"/>
                <w:b/>
                <w:bCs/>
                <w:color w:val="FFFFFF"/>
                <w:sz w:val="20"/>
                <w:szCs w:val="20"/>
                <w:rtl/>
                <w:lang w:bidi="ar-MA"/>
              </w:rPr>
              <w:t>اللغة العربية: الفوج 2   |   عدد التلاميذ: ................</w:t>
            </w:r>
          </w:p>
        </w:tc>
      </w:tr>
      <w:tr w:rsidR="005A5E69" w:rsidRPr="00D329A9" w14:paraId="776770C6" w14:textId="77777777">
        <w:trPr>
          <w:cantSplit/>
          <w:jc w:val="center"/>
        </w:trPr>
        <w:tc>
          <w:tcPr>
            <w:tcW w:w="1800" w:type="dxa"/>
            <w:shd w:val="clear" w:color="auto" w:fill="F0E1ED"/>
            <w:tcMar>
              <w:top w:w="30" w:type="dxa"/>
              <w:left w:w="35" w:type="dxa"/>
              <w:bottom w:w="30" w:type="dxa"/>
              <w:right w:w="35" w:type="dxa"/>
            </w:tcMar>
            <w:vAlign w:val="center"/>
          </w:tcPr>
          <w:p w14:paraId="25B0B619"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المستوى 6/5</w:t>
            </w:r>
          </w:p>
        </w:tc>
        <w:tc>
          <w:tcPr>
            <w:tcW w:w="1373" w:type="dxa"/>
            <w:shd w:val="clear" w:color="auto" w:fill="FAF5F9"/>
            <w:tcMar>
              <w:top w:w="30" w:type="dxa"/>
              <w:left w:w="35" w:type="dxa"/>
              <w:bottom w:w="30" w:type="dxa"/>
              <w:right w:w="35" w:type="dxa"/>
            </w:tcMar>
            <w:vAlign w:val="center"/>
          </w:tcPr>
          <w:p w14:paraId="07469D73"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مبتدئ</w:t>
            </w:r>
          </w:p>
        </w:tc>
        <w:tc>
          <w:tcPr>
            <w:tcW w:w="1373" w:type="dxa"/>
            <w:shd w:val="clear" w:color="auto" w:fill="FAF5F9"/>
            <w:tcMar>
              <w:top w:w="30" w:type="dxa"/>
              <w:left w:w="35" w:type="dxa"/>
              <w:bottom w:w="30" w:type="dxa"/>
              <w:right w:w="35" w:type="dxa"/>
            </w:tcMar>
            <w:vAlign w:val="center"/>
          </w:tcPr>
          <w:p w14:paraId="3B12F961"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حرف</w:t>
            </w:r>
          </w:p>
        </w:tc>
        <w:tc>
          <w:tcPr>
            <w:tcW w:w="1373" w:type="dxa"/>
            <w:shd w:val="clear" w:color="auto" w:fill="FAF5F9"/>
            <w:tcMar>
              <w:top w:w="30" w:type="dxa"/>
              <w:left w:w="35" w:type="dxa"/>
              <w:bottom w:w="30" w:type="dxa"/>
              <w:right w:w="35" w:type="dxa"/>
            </w:tcMar>
            <w:vAlign w:val="center"/>
          </w:tcPr>
          <w:p w14:paraId="61F5C558"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كلمة</w:t>
            </w:r>
          </w:p>
        </w:tc>
        <w:tc>
          <w:tcPr>
            <w:tcW w:w="1373" w:type="dxa"/>
            <w:shd w:val="clear" w:color="auto" w:fill="FAF5F9"/>
            <w:tcMar>
              <w:top w:w="30" w:type="dxa"/>
              <w:left w:w="35" w:type="dxa"/>
              <w:bottom w:w="30" w:type="dxa"/>
              <w:right w:w="35" w:type="dxa"/>
            </w:tcMar>
            <w:vAlign w:val="center"/>
          </w:tcPr>
          <w:p w14:paraId="2CA0A945"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فقرة</w:t>
            </w:r>
          </w:p>
        </w:tc>
        <w:tc>
          <w:tcPr>
            <w:tcW w:w="1373" w:type="dxa"/>
            <w:shd w:val="clear" w:color="auto" w:fill="FAF5F9"/>
            <w:tcMar>
              <w:top w:w="30" w:type="dxa"/>
              <w:left w:w="35" w:type="dxa"/>
              <w:bottom w:w="30" w:type="dxa"/>
              <w:right w:w="35" w:type="dxa"/>
            </w:tcMar>
            <w:vAlign w:val="center"/>
          </w:tcPr>
          <w:p w14:paraId="2A8A8FEA"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أقصوصة</w:t>
            </w:r>
          </w:p>
        </w:tc>
        <w:tc>
          <w:tcPr>
            <w:tcW w:w="1373" w:type="dxa"/>
            <w:shd w:val="clear" w:color="auto" w:fill="FAF5F9"/>
            <w:tcMar>
              <w:top w:w="30" w:type="dxa"/>
              <w:left w:w="35" w:type="dxa"/>
              <w:bottom w:w="30" w:type="dxa"/>
              <w:right w:w="35" w:type="dxa"/>
            </w:tcMar>
            <w:vAlign w:val="center"/>
          </w:tcPr>
          <w:p w14:paraId="20BFC14D"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فهم</w:t>
            </w:r>
          </w:p>
        </w:tc>
      </w:tr>
      <w:tr w:rsidR="005A5E69" w:rsidRPr="00D329A9" w14:paraId="02BBDD3E" w14:textId="77777777">
        <w:trPr>
          <w:cantSplit/>
          <w:jc w:val="center"/>
        </w:trPr>
        <w:tc>
          <w:tcPr>
            <w:tcW w:w="1800" w:type="dxa"/>
            <w:shd w:val="clear" w:color="auto" w:fill="FAF5F9"/>
            <w:tcMar>
              <w:top w:w="34" w:type="dxa"/>
              <w:left w:w="35" w:type="dxa"/>
              <w:bottom w:w="34" w:type="dxa"/>
              <w:right w:w="35" w:type="dxa"/>
            </w:tcMar>
            <w:vAlign w:val="center"/>
          </w:tcPr>
          <w:p w14:paraId="565E58E9"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sz w:val="20"/>
                <w:szCs w:val="20"/>
                <w:rtl/>
                <w:lang w:bidi="ar-MA"/>
              </w:rPr>
              <w:t>الرائز القبلي</w:t>
            </w:r>
          </w:p>
        </w:tc>
        <w:tc>
          <w:tcPr>
            <w:tcW w:w="1373" w:type="dxa"/>
            <w:tcMar>
              <w:top w:w="34" w:type="dxa"/>
              <w:left w:w="35" w:type="dxa"/>
              <w:bottom w:w="34" w:type="dxa"/>
              <w:right w:w="35" w:type="dxa"/>
            </w:tcMar>
            <w:vAlign w:val="center"/>
          </w:tcPr>
          <w:p w14:paraId="7C85BB95"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317A3446"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38341FB2"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42B0C755"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12DBCF4A" w14:textId="77777777" w:rsidR="005A5E69" w:rsidRPr="00D329A9" w:rsidRDefault="005A5E69" w:rsidP="00D329A9">
            <w:pPr>
              <w:keepNext/>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15AC0155" w14:textId="77777777" w:rsidR="005A5E69" w:rsidRPr="00D329A9" w:rsidRDefault="005A5E69" w:rsidP="00D329A9">
            <w:pPr>
              <w:keepNext/>
              <w:bidi/>
              <w:spacing w:after="0"/>
              <w:jc w:val="center"/>
              <w:rPr>
                <w:rFonts w:ascii="XM Vahid" w:hAnsi="XM Vahid" w:cs="XM Vahid" w:hint="cs"/>
              </w:rPr>
            </w:pPr>
          </w:p>
        </w:tc>
      </w:tr>
      <w:tr w:rsidR="005A5E69" w:rsidRPr="00D329A9" w14:paraId="0B401372" w14:textId="77777777">
        <w:trPr>
          <w:cantSplit/>
          <w:jc w:val="center"/>
        </w:trPr>
        <w:tc>
          <w:tcPr>
            <w:tcW w:w="1800" w:type="dxa"/>
            <w:shd w:val="clear" w:color="auto" w:fill="FAF5F9"/>
            <w:tcMar>
              <w:top w:w="34" w:type="dxa"/>
              <w:left w:w="35" w:type="dxa"/>
              <w:bottom w:w="34" w:type="dxa"/>
              <w:right w:w="35" w:type="dxa"/>
            </w:tcMar>
            <w:vAlign w:val="center"/>
          </w:tcPr>
          <w:p w14:paraId="7C23524F"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sz w:val="20"/>
                <w:szCs w:val="20"/>
                <w:rtl/>
                <w:lang w:bidi="ar-MA"/>
              </w:rPr>
              <w:t>الرائز البعدي</w:t>
            </w:r>
          </w:p>
        </w:tc>
        <w:tc>
          <w:tcPr>
            <w:tcW w:w="1373" w:type="dxa"/>
            <w:tcMar>
              <w:top w:w="34" w:type="dxa"/>
              <w:left w:w="35" w:type="dxa"/>
              <w:bottom w:w="34" w:type="dxa"/>
              <w:right w:w="35" w:type="dxa"/>
            </w:tcMar>
            <w:vAlign w:val="center"/>
          </w:tcPr>
          <w:p w14:paraId="7219A925"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5D7AD85E"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4CCB6597"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32052AB9"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0B44BF05" w14:textId="77777777" w:rsidR="005A5E69" w:rsidRPr="00D329A9" w:rsidRDefault="005A5E69" w:rsidP="00D329A9">
            <w:pPr>
              <w:bidi/>
              <w:spacing w:after="0"/>
              <w:jc w:val="center"/>
              <w:rPr>
                <w:rFonts w:ascii="XM Vahid" w:hAnsi="XM Vahid" w:cs="XM Vahid" w:hint="cs"/>
              </w:rPr>
            </w:pPr>
          </w:p>
        </w:tc>
        <w:tc>
          <w:tcPr>
            <w:tcW w:w="1373" w:type="dxa"/>
            <w:tcMar>
              <w:top w:w="34" w:type="dxa"/>
              <w:left w:w="35" w:type="dxa"/>
              <w:bottom w:w="34" w:type="dxa"/>
              <w:right w:w="35" w:type="dxa"/>
            </w:tcMar>
            <w:vAlign w:val="center"/>
          </w:tcPr>
          <w:p w14:paraId="6760E50D" w14:textId="77777777" w:rsidR="005A5E69" w:rsidRPr="00D329A9" w:rsidRDefault="005A5E69" w:rsidP="00D329A9">
            <w:pPr>
              <w:bidi/>
              <w:spacing w:after="0"/>
              <w:jc w:val="center"/>
              <w:rPr>
                <w:rFonts w:ascii="XM Vahid" w:hAnsi="XM Vahid" w:cs="XM Vahid" w:hint="cs"/>
              </w:rPr>
            </w:pPr>
          </w:p>
        </w:tc>
      </w:tr>
    </w:tbl>
    <w:p w14:paraId="3436A939" w14:textId="77777777" w:rsidR="005A5E69" w:rsidRPr="00D329A9" w:rsidRDefault="005A5E69" w:rsidP="00D329A9">
      <w:pPr>
        <w:bidi/>
        <w:spacing w:after="30"/>
        <w:rPr>
          <w:rFonts w:ascii="XM Vahid" w:hAnsi="XM Vahid" w:cs="XM Vahid" w:hint="cs"/>
        </w:rPr>
      </w:pPr>
    </w:p>
    <w:tbl>
      <w:tblPr>
        <w:bidiVisual/>
        <w:tblW w:w="0" w:type="auto"/>
        <w:jc w:val="center"/>
        <w:tblBorders>
          <w:top w:val="single" w:sz="6" w:space="0" w:color="D4BDCE"/>
          <w:left w:val="single" w:sz="6" w:space="0" w:color="D4BDCE"/>
          <w:bottom w:val="single" w:sz="6" w:space="0" w:color="D4BDCE"/>
          <w:right w:val="single" w:sz="6" w:space="0" w:color="D4BDCE"/>
          <w:insideH w:val="single" w:sz="6" w:space="0" w:color="D4BDCE"/>
          <w:insideV w:val="single" w:sz="6" w:space="0" w:color="D4BDCE"/>
        </w:tblBorders>
        <w:tblLayout w:type="fixed"/>
        <w:tblLook w:val="04A0" w:firstRow="1" w:lastRow="0" w:firstColumn="1" w:lastColumn="0" w:noHBand="0" w:noVBand="1"/>
      </w:tblPr>
      <w:tblGrid>
        <w:gridCol w:w="1800"/>
        <w:gridCol w:w="1030"/>
        <w:gridCol w:w="1030"/>
        <w:gridCol w:w="1030"/>
        <w:gridCol w:w="1030"/>
        <w:gridCol w:w="1030"/>
        <w:gridCol w:w="1030"/>
        <w:gridCol w:w="1030"/>
        <w:gridCol w:w="1030"/>
      </w:tblGrid>
      <w:tr w:rsidR="005A5E69" w:rsidRPr="00D329A9" w14:paraId="0D412AA0" w14:textId="77777777">
        <w:trPr>
          <w:cantSplit/>
          <w:jc w:val="center"/>
        </w:trPr>
        <w:tc>
          <w:tcPr>
            <w:tcW w:w="10035" w:type="dxa"/>
            <w:gridSpan w:val="9"/>
            <w:shd w:val="clear" w:color="auto" w:fill="166534"/>
            <w:tcMar>
              <w:top w:w="34" w:type="dxa"/>
              <w:left w:w="80" w:type="dxa"/>
              <w:bottom w:w="34" w:type="dxa"/>
              <w:right w:w="80" w:type="dxa"/>
            </w:tcMar>
          </w:tcPr>
          <w:p w14:paraId="3006BB03" w14:textId="77777777" w:rsidR="005A5E69" w:rsidRPr="00D329A9" w:rsidRDefault="00000000" w:rsidP="00D329A9">
            <w:pPr>
              <w:keepNext/>
              <w:bidi/>
              <w:spacing w:after="0"/>
              <w:rPr>
                <w:rFonts w:ascii="XM Vahid" w:hAnsi="XM Vahid" w:cs="XM Vahid" w:hint="cs"/>
              </w:rPr>
            </w:pPr>
            <w:r w:rsidRPr="00D329A9">
              <w:rPr>
                <w:rFonts w:ascii="XM Vahid" w:hAnsi="XM Vahid" w:cs="XM Vahid" w:hint="cs"/>
                <w:b/>
                <w:bCs/>
                <w:color w:val="FFFFFF"/>
                <w:sz w:val="20"/>
                <w:szCs w:val="20"/>
                <w:rtl/>
                <w:lang w:bidi="ar-MA"/>
              </w:rPr>
              <w:t>الرياضيات: الفوج 2   |   عدد التلاميذ: ................</w:t>
            </w:r>
          </w:p>
        </w:tc>
      </w:tr>
      <w:tr w:rsidR="005A5E69" w:rsidRPr="00D329A9" w14:paraId="16E63047" w14:textId="77777777">
        <w:trPr>
          <w:cantSplit/>
          <w:jc w:val="center"/>
        </w:trPr>
        <w:tc>
          <w:tcPr>
            <w:tcW w:w="1800" w:type="dxa"/>
            <w:shd w:val="clear" w:color="auto" w:fill="F0E1ED"/>
            <w:tcMar>
              <w:top w:w="30" w:type="dxa"/>
              <w:left w:w="35" w:type="dxa"/>
              <w:bottom w:w="30" w:type="dxa"/>
              <w:right w:w="35" w:type="dxa"/>
            </w:tcMar>
            <w:vAlign w:val="center"/>
          </w:tcPr>
          <w:p w14:paraId="180CE903"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المستوى 6/5</w:t>
            </w:r>
          </w:p>
        </w:tc>
        <w:tc>
          <w:tcPr>
            <w:tcW w:w="1030" w:type="dxa"/>
            <w:shd w:val="clear" w:color="auto" w:fill="FAF5F9"/>
            <w:tcMar>
              <w:top w:w="30" w:type="dxa"/>
              <w:left w:w="35" w:type="dxa"/>
              <w:bottom w:w="30" w:type="dxa"/>
              <w:right w:w="35" w:type="dxa"/>
            </w:tcMar>
            <w:vAlign w:val="center"/>
          </w:tcPr>
          <w:p w14:paraId="4253C3FF"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مبتدئ</w:t>
            </w:r>
          </w:p>
        </w:tc>
        <w:tc>
          <w:tcPr>
            <w:tcW w:w="1030" w:type="dxa"/>
            <w:shd w:val="clear" w:color="auto" w:fill="FAF5F9"/>
            <w:tcMar>
              <w:top w:w="30" w:type="dxa"/>
              <w:left w:w="35" w:type="dxa"/>
              <w:bottom w:w="30" w:type="dxa"/>
              <w:right w:w="35" w:type="dxa"/>
            </w:tcMar>
            <w:vAlign w:val="center"/>
          </w:tcPr>
          <w:p w14:paraId="2292F869"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رقم</w:t>
            </w:r>
          </w:p>
        </w:tc>
        <w:tc>
          <w:tcPr>
            <w:tcW w:w="1030" w:type="dxa"/>
            <w:shd w:val="clear" w:color="auto" w:fill="FAF5F9"/>
            <w:tcMar>
              <w:top w:w="30" w:type="dxa"/>
              <w:left w:w="35" w:type="dxa"/>
              <w:bottom w:w="30" w:type="dxa"/>
              <w:right w:w="35" w:type="dxa"/>
            </w:tcMar>
            <w:vAlign w:val="center"/>
          </w:tcPr>
          <w:p w14:paraId="7B50A7C3"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رقمان</w:t>
            </w:r>
          </w:p>
        </w:tc>
        <w:tc>
          <w:tcPr>
            <w:tcW w:w="1030" w:type="dxa"/>
            <w:shd w:val="clear" w:color="auto" w:fill="FAF5F9"/>
            <w:tcMar>
              <w:top w:w="30" w:type="dxa"/>
              <w:left w:w="35" w:type="dxa"/>
              <w:bottom w:w="30" w:type="dxa"/>
              <w:right w:w="35" w:type="dxa"/>
            </w:tcMar>
            <w:vAlign w:val="center"/>
          </w:tcPr>
          <w:p w14:paraId="6040D8F3"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جمع</w:t>
            </w:r>
          </w:p>
        </w:tc>
        <w:tc>
          <w:tcPr>
            <w:tcW w:w="1030" w:type="dxa"/>
            <w:shd w:val="clear" w:color="auto" w:fill="FAF5F9"/>
            <w:tcMar>
              <w:top w:w="30" w:type="dxa"/>
              <w:left w:w="35" w:type="dxa"/>
              <w:bottom w:w="30" w:type="dxa"/>
              <w:right w:w="35" w:type="dxa"/>
            </w:tcMar>
            <w:vAlign w:val="center"/>
          </w:tcPr>
          <w:p w14:paraId="32CFDEE2"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طرح</w:t>
            </w:r>
          </w:p>
        </w:tc>
        <w:tc>
          <w:tcPr>
            <w:tcW w:w="1030" w:type="dxa"/>
            <w:shd w:val="clear" w:color="auto" w:fill="FAF5F9"/>
            <w:tcMar>
              <w:top w:w="30" w:type="dxa"/>
              <w:left w:w="35" w:type="dxa"/>
              <w:bottom w:w="30" w:type="dxa"/>
              <w:right w:w="35" w:type="dxa"/>
            </w:tcMar>
            <w:vAlign w:val="center"/>
          </w:tcPr>
          <w:p w14:paraId="6BA66090"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ضرب</w:t>
            </w:r>
          </w:p>
        </w:tc>
        <w:tc>
          <w:tcPr>
            <w:tcW w:w="1030" w:type="dxa"/>
            <w:shd w:val="clear" w:color="auto" w:fill="FAF5F9"/>
            <w:tcMar>
              <w:top w:w="30" w:type="dxa"/>
              <w:left w:w="35" w:type="dxa"/>
              <w:bottom w:w="30" w:type="dxa"/>
              <w:right w:w="35" w:type="dxa"/>
            </w:tcMar>
            <w:vAlign w:val="center"/>
          </w:tcPr>
          <w:p w14:paraId="68D353B2"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قسمة</w:t>
            </w:r>
          </w:p>
        </w:tc>
        <w:tc>
          <w:tcPr>
            <w:tcW w:w="1030" w:type="dxa"/>
            <w:shd w:val="clear" w:color="auto" w:fill="FAF5F9"/>
            <w:tcMar>
              <w:top w:w="30" w:type="dxa"/>
              <w:left w:w="35" w:type="dxa"/>
              <w:bottom w:w="30" w:type="dxa"/>
              <w:right w:w="35" w:type="dxa"/>
            </w:tcMar>
            <w:vAlign w:val="center"/>
          </w:tcPr>
          <w:p w14:paraId="0E3EB659"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color w:val="4A1942"/>
                <w:sz w:val="20"/>
                <w:szCs w:val="20"/>
                <w:rtl/>
                <w:lang w:bidi="ar-MA"/>
              </w:rPr>
              <w:t>مسألة</w:t>
            </w:r>
          </w:p>
        </w:tc>
      </w:tr>
      <w:tr w:rsidR="005A5E69" w:rsidRPr="00D329A9" w14:paraId="2265656F" w14:textId="77777777">
        <w:trPr>
          <w:cantSplit/>
          <w:jc w:val="center"/>
        </w:trPr>
        <w:tc>
          <w:tcPr>
            <w:tcW w:w="1800" w:type="dxa"/>
            <w:shd w:val="clear" w:color="auto" w:fill="FAF5F9"/>
            <w:tcMar>
              <w:top w:w="34" w:type="dxa"/>
              <w:left w:w="35" w:type="dxa"/>
              <w:bottom w:w="34" w:type="dxa"/>
              <w:right w:w="35" w:type="dxa"/>
            </w:tcMar>
            <w:vAlign w:val="center"/>
          </w:tcPr>
          <w:p w14:paraId="17D6D343"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b/>
                <w:bCs/>
                <w:sz w:val="20"/>
                <w:szCs w:val="20"/>
                <w:rtl/>
                <w:lang w:bidi="ar-MA"/>
              </w:rPr>
              <w:t>الرائز القبلي</w:t>
            </w:r>
          </w:p>
        </w:tc>
        <w:tc>
          <w:tcPr>
            <w:tcW w:w="1030" w:type="dxa"/>
            <w:tcMar>
              <w:top w:w="34" w:type="dxa"/>
              <w:left w:w="35" w:type="dxa"/>
              <w:bottom w:w="34" w:type="dxa"/>
              <w:right w:w="35" w:type="dxa"/>
            </w:tcMar>
            <w:vAlign w:val="center"/>
          </w:tcPr>
          <w:p w14:paraId="27735F0C"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1012218F"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229E2864"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28805C12"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5F58ECEA"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7185A6B2"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2F58E4C4" w14:textId="77777777" w:rsidR="005A5E69" w:rsidRPr="00D329A9" w:rsidRDefault="005A5E69" w:rsidP="00D329A9">
            <w:pPr>
              <w:keepNext/>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004CEE7A" w14:textId="77777777" w:rsidR="005A5E69" w:rsidRPr="00D329A9" w:rsidRDefault="005A5E69" w:rsidP="00D329A9">
            <w:pPr>
              <w:keepNext/>
              <w:bidi/>
              <w:spacing w:after="0"/>
              <w:jc w:val="center"/>
              <w:rPr>
                <w:rFonts w:ascii="XM Vahid" w:hAnsi="XM Vahid" w:cs="XM Vahid" w:hint="cs"/>
              </w:rPr>
            </w:pPr>
          </w:p>
        </w:tc>
      </w:tr>
      <w:tr w:rsidR="005A5E69" w:rsidRPr="00D329A9" w14:paraId="229EDD45" w14:textId="77777777">
        <w:trPr>
          <w:cantSplit/>
          <w:jc w:val="center"/>
        </w:trPr>
        <w:tc>
          <w:tcPr>
            <w:tcW w:w="1800" w:type="dxa"/>
            <w:shd w:val="clear" w:color="auto" w:fill="FAF5F9"/>
            <w:tcMar>
              <w:top w:w="34" w:type="dxa"/>
              <w:left w:w="35" w:type="dxa"/>
              <w:bottom w:w="34" w:type="dxa"/>
              <w:right w:w="35" w:type="dxa"/>
            </w:tcMar>
            <w:vAlign w:val="center"/>
          </w:tcPr>
          <w:p w14:paraId="26F12620"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sz w:val="20"/>
                <w:szCs w:val="20"/>
                <w:rtl/>
                <w:lang w:bidi="ar-MA"/>
              </w:rPr>
              <w:t>الرائز البعدي</w:t>
            </w:r>
          </w:p>
        </w:tc>
        <w:tc>
          <w:tcPr>
            <w:tcW w:w="1030" w:type="dxa"/>
            <w:tcMar>
              <w:top w:w="34" w:type="dxa"/>
              <w:left w:w="35" w:type="dxa"/>
              <w:bottom w:w="34" w:type="dxa"/>
              <w:right w:w="35" w:type="dxa"/>
            </w:tcMar>
            <w:vAlign w:val="center"/>
          </w:tcPr>
          <w:p w14:paraId="0C50507A"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002C0A4D"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3493E55E"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28D3263C"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476EA0EA"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7A201808"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3C46E1BE" w14:textId="77777777" w:rsidR="005A5E69" w:rsidRPr="00D329A9" w:rsidRDefault="005A5E69" w:rsidP="00D329A9">
            <w:pPr>
              <w:bidi/>
              <w:spacing w:after="0"/>
              <w:jc w:val="center"/>
              <w:rPr>
                <w:rFonts w:ascii="XM Vahid" w:hAnsi="XM Vahid" w:cs="XM Vahid" w:hint="cs"/>
              </w:rPr>
            </w:pPr>
          </w:p>
        </w:tc>
        <w:tc>
          <w:tcPr>
            <w:tcW w:w="1030" w:type="dxa"/>
            <w:tcMar>
              <w:top w:w="34" w:type="dxa"/>
              <w:left w:w="35" w:type="dxa"/>
              <w:bottom w:w="34" w:type="dxa"/>
              <w:right w:w="35" w:type="dxa"/>
            </w:tcMar>
            <w:vAlign w:val="center"/>
          </w:tcPr>
          <w:p w14:paraId="064F132A" w14:textId="77777777" w:rsidR="005A5E69" w:rsidRPr="00D329A9" w:rsidRDefault="005A5E69" w:rsidP="00D329A9">
            <w:pPr>
              <w:bidi/>
              <w:spacing w:after="0"/>
              <w:jc w:val="center"/>
              <w:rPr>
                <w:rFonts w:ascii="XM Vahid" w:hAnsi="XM Vahid" w:cs="XM Vahid" w:hint="cs"/>
              </w:rPr>
            </w:pPr>
          </w:p>
        </w:tc>
      </w:tr>
    </w:tbl>
    <w:p w14:paraId="439B5D95" w14:textId="77777777" w:rsidR="005A5E69" w:rsidRPr="00D329A9" w:rsidRDefault="005A5E69" w:rsidP="00D329A9">
      <w:pPr>
        <w:bidi/>
        <w:spacing w:after="30"/>
        <w:rPr>
          <w:rFonts w:ascii="XM Vahid" w:hAnsi="XM Vahid" w:cs="XM Vahid" w:hint="cs"/>
        </w:rPr>
      </w:pPr>
    </w:p>
    <w:p w14:paraId="3A61FBD7" w14:textId="77777777" w:rsidR="005A5E69" w:rsidRPr="00D329A9" w:rsidRDefault="00000000" w:rsidP="00D329A9">
      <w:pPr>
        <w:keepNext/>
        <w:bidi/>
        <w:spacing w:before="70" w:after="30"/>
        <w:rPr>
          <w:rFonts w:ascii="XM Vahid" w:hAnsi="XM Vahid" w:cs="XM Vahid" w:hint="cs"/>
        </w:rPr>
      </w:pPr>
      <w:r w:rsidRPr="00D329A9">
        <w:rPr>
          <w:rFonts w:ascii="Segoe UI Symbol" w:hAnsi="Segoe UI Symbol" w:cs="Segoe UI Symbol" w:hint="cs"/>
          <w:b/>
          <w:bCs/>
          <w:color w:val="7A286A"/>
          <w:sz w:val="23"/>
          <w:szCs w:val="23"/>
          <w:rtl/>
          <w:lang w:bidi="ar-MA"/>
        </w:rPr>
        <w:lastRenderedPageBreak/>
        <w:t>◆</w:t>
      </w:r>
      <w:r w:rsidRPr="00D329A9">
        <w:rPr>
          <w:rFonts w:ascii="XM Vahid" w:hAnsi="XM Vahid" w:cs="XM Vahid" w:hint="cs"/>
          <w:b/>
          <w:bCs/>
          <w:color w:val="7A286A"/>
          <w:sz w:val="23"/>
          <w:szCs w:val="23"/>
          <w:rtl/>
          <w:lang w:bidi="ar-MA"/>
        </w:rPr>
        <w:t xml:space="preserve"> التمثيل المبياني المقارن لتطور الأداء بين الرائزين القبلي والبعدي:</w:t>
      </w:r>
    </w:p>
    <w:tbl>
      <w:tblPr>
        <w:bidiVisual/>
        <w:tblW w:w="0" w:type="auto"/>
        <w:jc w:val="center"/>
        <w:tblLook w:val="04A0" w:firstRow="1" w:lastRow="0" w:firstColumn="1" w:lastColumn="0" w:noHBand="0" w:noVBand="1"/>
      </w:tblPr>
      <w:tblGrid>
        <w:gridCol w:w="5011"/>
        <w:gridCol w:w="5011"/>
      </w:tblGrid>
      <w:tr w:rsidR="005A5E69" w:rsidRPr="00D329A9" w14:paraId="07D12BA1" w14:textId="77777777">
        <w:trPr>
          <w:cantSplit/>
          <w:jc w:val="center"/>
        </w:trPr>
        <w:tc>
          <w:tcPr>
            <w:tcW w:w="5011" w:type="dxa"/>
            <w:tcMar>
              <w:top w:w="22" w:type="dxa"/>
              <w:left w:w="20" w:type="dxa"/>
              <w:bottom w:w="22" w:type="dxa"/>
              <w:right w:w="20" w:type="dxa"/>
            </w:tcMar>
          </w:tcPr>
          <w:p w14:paraId="5C07315C"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noProof/>
              </w:rPr>
              <w:drawing>
                <wp:inline distT="0" distB="0" distL="0" distR="0" wp14:anchorId="2DD1A466" wp14:editId="5E9CBA1D">
                  <wp:extent cx="2971800" cy="16209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v2_ar5.png"/>
                          <pic:cNvPicPr/>
                        </pic:nvPicPr>
                        <pic:blipFill>
                          <a:blip r:embed="rId9"/>
                          <a:stretch>
                            <a:fillRect/>
                          </a:stretch>
                        </pic:blipFill>
                        <pic:spPr>
                          <a:xfrm>
                            <a:off x="0" y="0"/>
                            <a:ext cx="2971800" cy="1620982"/>
                          </a:xfrm>
                          <a:prstGeom prst="rect">
                            <a:avLst/>
                          </a:prstGeom>
                        </pic:spPr>
                      </pic:pic>
                    </a:graphicData>
                  </a:graphic>
                </wp:inline>
              </w:drawing>
            </w:r>
          </w:p>
        </w:tc>
        <w:tc>
          <w:tcPr>
            <w:tcW w:w="5011" w:type="dxa"/>
            <w:tcMar>
              <w:top w:w="22" w:type="dxa"/>
              <w:left w:w="20" w:type="dxa"/>
              <w:bottom w:w="22" w:type="dxa"/>
              <w:right w:w="20" w:type="dxa"/>
            </w:tcMar>
          </w:tcPr>
          <w:p w14:paraId="1AFD707D" w14:textId="77777777" w:rsidR="005A5E69" w:rsidRPr="00D329A9" w:rsidRDefault="00000000" w:rsidP="00D329A9">
            <w:pPr>
              <w:keepNext/>
              <w:bidi/>
              <w:spacing w:after="0"/>
              <w:jc w:val="center"/>
              <w:rPr>
                <w:rFonts w:ascii="XM Vahid" w:hAnsi="XM Vahid" w:cs="XM Vahid" w:hint="cs"/>
              </w:rPr>
            </w:pPr>
            <w:r w:rsidRPr="00D329A9">
              <w:rPr>
                <w:rFonts w:ascii="XM Vahid" w:hAnsi="XM Vahid" w:cs="XM Vahid" w:hint="cs"/>
                <w:noProof/>
              </w:rPr>
              <w:drawing>
                <wp:inline distT="0" distB="0" distL="0" distR="0" wp14:anchorId="3D9CDB4D" wp14:editId="459600F9">
                  <wp:extent cx="2971800" cy="16209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v2_ma5.png"/>
                          <pic:cNvPicPr/>
                        </pic:nvPicPr>
                        <pic:blipFill>
                          <a:blip r:embed="rId10"/>
                          <a:stretch>
                            <a:fillRect/>
                          </a:stretch>
                        </pic:blipFill>
                        <pic:spPr>
                          <a:xfrm>
                            <a:off x="0" y="0"/>
                            <a:ext cx="2971800" cy="1620982"/>
                          </a:xfrm>
                          <a:prstGeom prst="rect">
                            <a:avLst/>
                          </a:prstGeom>
                        </pic:spPr>
                      </pic:pic>
                    </a:graphicData>
                  </a:graphic>
                </wp:inline>
              </w:drawing>
            </w:r>
          </w:p>
        </w:tc>
      </w:tr>
      <w:tr w:rsidR="005A5E69" w:rsidRPr="00D329A9" w14:paraId="272A7095" w14:textId="77777777">
        <w:trPr>
          <w:cantSplit/>
          <w:jc w:val="center"/>
        </w:trPr>
        <w:tc>
          <w:tcPr>
            <w:tcW w:w="5011" w:type="dxa"/>
            <w:tcMar>
              <w:top w:w="22" w:type="dxa"/>
              <w:left w:w="20" w:type="dxa"/>
              <w:bottom w:w="22" w:type="dxa"/>
              <w:right w:w="20" w:type="dxa"/>
            </w:tcMar>
          </w:tcPr>
          <w:p w14:paraId="7E836626"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noProof/>
              </w:rPr>
              <w:drawing>
                <wp:inline distT="0" distB="0" distL="0" distR="0" wp14:anchorId="26B02ECB" wp14:editId="4FFFEF85">
                  <wp:extent cx="2971800" cy="16209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v2_ar6.png"/>
                          <pic:cNvPicPr/>
                        </pic:nvPicPr>
                        <pic:blipFill>
                          <a:blip r:embed="rId11"/>
                          <a:stretch>
                            <a:fillRect/>
                          </a:stretch>
                        </pic:blipFill>
                        <pic:spPr>
                          <a:xfrm>
                            <a:off x="0" y="0"/>
                            <a:ext cx="2971800" cy="1620982"/>
                          </a:xfrm>
                          <a:prstGeom prst="rect">
                            <a:avLst/>
                          </a:prstGeom>
                        </pic:spPr>
                      </pic:pic>
                    </a:graphicData>
                  </a:graphic>
                </wp:inline>
              </w:drawing>
            </w:r>
          </w:p>
        </w:tc>
        <w:tc>
          <w:tcPr>
            <w:tcW w:w="5011" w:type="dxa"/>
            <w:tcMar>
              <w:top w:w="22" w:type="dxa"/>
              <w:left w:w="20" w:type="dxa"/>
              <w:bottom w:w="22" w:type="dxa"/>
              <w:right w:w="20" w:type="dxa"/>
            </w:tcMar>
          </w:tcPr>
          <w:p w14:paraId="11F2B585"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noProof/>
              </w:rPr>
              <w:drawing>
                <wp:inline distT="0" distB="0" distL="0" distR="0" wp14:anchorId="2894AFFD" wp14:editId="6B303B40">
                  <wp:extent cx="2971800" cy="16209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v2_ma6.png"/>
                          <pic:cNvPicPr/>
                        </pic:nvPicPr>
                        <pic:blipFill>
                          <a:blip r:embed="rId12"/>
                          <a:stretch>
                            <a:fillRect/>
                          </a:stretch>
                        </pic:blipFill>
                        <pic:spPr>
                          <a:xfrm>
                            <a:off x="0" y="0"/>
                            <a:ext cx="2971800" cy="1620982"/>
                          </a:xfrm>
                          <a:prstGeom prst="rect">
                            <a:avLst/>
                          </a:prstGeom>
                        </pic:spPr>
                      </pic:pic>
                    </a:graphicData>
                  </a:graphic>
                </wp:inline>
              </w:drawing>
            </w:r>
          </w:p>
        </w:tc>
      </w:tr>
    </w:tbl>
    <w:p w14:paraId="222DBFA0" w14:textId="77777777" w:rsidR="005A5E69" w:rsidRPr="00D329A9" w:rsidRDefault="00000000" w:rsidP="00D329A9">
      <w:pPr>
        <w:keepNext/>
        <w:bidi/>
        <w:spacing w:before="70" w:after="30"/>
        <w:rPr>
          <w:rFonts w:ascii="XM Vahid" w:hAnsi="XM Vahid" w:cs="XM Vahid" w:hint="cs"/>
        </w:rPr>
      </w:pPr>
      <w:r w:rsidRPr="00D329A9">
        <w:rPr>
          <w:rFonts w:ascii="Segoe UI Symbol" w:hAnsi="Segoe UI Symbol" w:cs="Segoe UI Symbol" w:hint="cs"/>
          <w:b/>
          <w:bCs/>
          <w:color w:val="7A286A"/>
          <w:sz w:val="23"/>
          <w:szCs w:val="23"/>
          <w:rtl/>
          <w:lang w:bidi="ar-MA"/>
        </w:rPr>
        <w:t>◆</w:t>
      </w:r>
      <w:r w:rsidRPr="00D329A9">
        <w:rPr>
          <w:rFonts w:ascii="XM Vahid" w:hAnsi="XM Vahid" w:cs="XM Vahid" w:hint="cs"/>
          <w:b/>
          <w:bCs/>
          <w:color w:val="7A286A"/>
          <w:sz w:val="23"/>
          <w:szCs w:val="23"/>
          <w:rtl/>
          <w:lang w:bidi="ar-MA"/>
        </w:rPr>
        <w:t xml:space="preserve"> الاستنتاجات الإحصائية لتحليل النتائج:</w:t>
      </w:r>
    </w:p>
    <w:p w14:paraId="501D1924" w14:textId="77777777" w:rsidR="005A5E69" w:rsidRPr="00D329A9" w:rsidRDefault="00000000" w:rsidP="00D329A9">
      <w:pPr>
        <w:keepNext/>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تسجيل طفرة نوعية في تحصيل نسبة عريضة من المتعلمين المستهدفين.</w:t>
      </w:r>
    </w:p>
    <w:p w14:paraId="075A66E1" w14:textId="77777777" w:rsidR="005A5E69" w:rsidRPr="00D329A9" w:rsidRDefault="00000000" w:rsidP="00D329A9">
      <w:pPr>
        <w:keepNext/>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تقلص ملموس لنسب التموضع في اللبنات الدنيا وارتقاء جماعي نحو مستويات التحكم العليا.</w:t>
      </w:r>
    </w:p>
    <w:p w14:paraId="32296F53" w14:textId="77777777" w:rsidR="005A5E69" w:rsidRPr="00D329A9" w:rsidRDefault="00000000" w:rsidP="00D329A9">
      <w:pPr>
        <w:keepNext/>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وصول الأغلبية الساحقة من المتعلمين إلى لبنة الضرب في مادة الرياضيات.</w:t>
      </w:r>
    </w:p>
    <w:p w14:paraId="7AA095B8" w14:textId="77777777" w:rsidR="005A5E69" w:rsidRPr="00D329A9" w:rsidRDefault="00000000" w:rsidP="00D329A9">
      <w:pPr>
        <w:bidi/>
        <w:spacing w:after="60"/>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تمكن ثلثي المتعلمين من بلوغ لبنة القسمة بنجاح.</w:t>
      </w:r>
    </w:p>
    <w:p w14:paraId="7D9CBA7D" w14:textId="77777777" w:rsidR="005A5E69" w:rsidRPr="00D329A9" w:rsidRDefault="00000000" w:rsidP="00D329A9">
      <w:pPr>
        <w:keepNext/>
        <w:pBdr>
          <w:bottom w:val="single" w:sz="10" w:space="2" w:color="7A286A"/>
        </w:pBdr>
        <w:bidi/>
        <w:spacing w:before="110" w:after="50"/>
        <w:rPr>
          <w:rFonts w:ascii="XM Vahid" w:hAnsi="XM Vahid" w:cs="XM Vahid" w:hint="cs"/>
        </w:rPr>
      </w:pPr>
      <w:r w:rsidRPr="00D329A9">
        <w:rPr>
          <w:rFonts w:ascii="XM Vahid" w:hAnsi="XM Vahid" w:cs="XM Vahid" w:hint="cs"/>
          <w:b/>
          <w:bCs/>
          <w:color w:val="4A1942"/>
          <w:sz w:val="27"/>
          <w:szCs w:val="27"/>
          <w:rtl/>
          <w:lang w:bidi="ar-MA"/>
        </w:rPr>
        <w:t>4 – تقييم حصيلة المرحلة (مكامن القوة والإكراهات المرصودة)</w:t>
      </w:r>
    </w:p>
    <w:p w14:paraId="00AB36FD" w14:textId="77777777" w:rsidR="005A5E69" w:rsidRPr="00D329A9" w:rsidRDefault="00000000" w:rsidP="00D329A9">
      <w:pPr>
        <w:keepNext/>
        <w:bidi/>
        <w:spacing w:before="50" w:after="30"/>
        <w:rPr>
          <w:rFonts w:ascii="XM Vahid" w:hAnsi="XM Vahid" w:cs="XM Vahid" w:hint="cs"/>
        </w:rPr>
      </w:pPr>
      <w:r w:rsidRPr="00D329A9">
        <w:rPr>
          <w:rFonts w:ascii="Segoe UI Symbol" w:hAnsi="Segoe UI Symbol" w:cs="Segoe UI Symbol" w:hint="cs"/>
          <w:b/>
          <w:bCs/>
          <w:color w:val="7A286A"/>
          <w:sz w:val="23"/>
          <w:szCs w:val="23"/>
          <w:rtl/>
          <w:lang w:bidi="ar-MA"/>
        </w:rPr>
        <w:t>◆</w:t>
      </w:r>
      <w:r w:rsidRPr="00D329A9">
        <w:rPr>
          <w:rFonts w:ascii="XM Vahid" w:hAnsi="XM Vahid" w:cs="XM Vahid" w:hint="cs"/>
          <w:b/>
          <w:bCs/>
          <w:color w:val="7A286A"/>
          <w:sz w:val="23"/>
          <w:szCs w:val="23"/>
          <w:rtl/>
          <w:lang w:bidi="ar-MA"/>
        </w:rPr>
        <w:t xml:space="preserve"> أولاً: مكامن القوة والعوامل الميسرة</w:t>
      </w:r>
    </w:p>
    <w:p w14:paraId="436938D7" w14:textId="77777777" w:rsidR="005A5E69" w:rsidRPr="00D329A9" w:rsidRDefault="00000000" w:rsidP="00D329A9">
      <w:pPr>
        <w:keepNext/>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تأهيل الفضاءات الصفية وتطعيمها بوسائل ديداكتيكية مجددة.</w:t>
      </w:r>
    </w:p>
    <w:p w14:paraId="36B65B09" w14:textId="77777777" w:rsidR="005A5E69" w:rsidRPr="00D329A9" w:rsidRDefault="00000000" w:rsidP="00D329A9">
      <w:pPr>
        <w:keepNext/>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بناء التدخلات العلاجية على أساس المستوى الفعلي الدقيق لكل متعلم.</w:t>
      </w:r>
    </w:p>
    <w:p w14:paraId="0CCF3FCA" w14:textId="77777777" w:rsidR="005A5E69" w:rsidRPr="00D329A9" w:rsidRDefault="00000000" w:rsidP="00D329A9">
      <w:pPr>
        <w:keepNext/>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تنويع الصيغ التنشيطية واعتماد مقاربات تفاعلية وتطبيقية محفزة.</w:t>
      </w:r>
    </w:p>
    <w:p w14:paraId="05CEE1DB" w14:textId="77777777" w:rsidR="005A5E69" w:rsidRPr="00D329A9" w:rsidRDefault="00000000" w:rsidP="00D329A9">
      <w:pPr>
        <w:keepNext/>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المواكبة اليقظة لتطور المتعلمين وتقديم تغذية راجعة منتظمة.</w:t>
      </w:r>
    </w:p>
    <w:p w14:paraId="6CBB4E3F" w14:textId="77777777" w:rsidR="005A5E69" w:rsidRPr="00D329A9" w:rsidRDefault="00000000" w:rsidP="00D329A9">
      <w:pPr>
        <w:bidi/>
        <w:spacing w:after="40"/>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تحقيق تطور ملموس لدى جل المتعلمين، ولا سيما الفئات التي سجلت تعثرات حادة في البداية.</w:t>
      </w:r>
    </w:p>
    <w:p w14:paraId="68B5AFDC" w14:textId="77777777" w:rsidR="005A5E69" w:rsidRPr="00D329A9" w:rsidRDefault="00000000" w:rsidP="00D329A9">
      <w:pPr>
        <w:keepNext/>
        <w:bidi/>
        <w:spacing w:before="50" w:after="30"/>
        <w:rPr>
          <w:rFonts w:ascii="XM Vahid" w:hAnsi="XM Vahid" w:cs="XM Vahid" w:hint="cs"/>
        </w:rPr>
      </w:pPr>
      <w:r w:rsidRPr="00D329A9">
        <w:rPr>
          <w:rFonts w:ascii="Segoe UI Symbol" w:hAnsi="Segoe UI Symbol" w:cs="Segoe UI Symbol" w:hint="cs"/>
          <w:b/>
          <w:bCs/>
          <w:color w:val="7A286A"/>
          <w:sz w:val="23"/>
          <w:szCs w:val="23"/>
          <w:rtl/>
          <w:lang w:bidi="ar-MA"/>
        </w:rPr>
        <w:t>◆</w:t>
      </w:r>
      <w:r w:rsidRPr="00D329A9">
        <w:rPr>
          <w:rFonts w:ascii="XM Vahid" w:hAnsi="XM Vahid" w:cs="XM Vahid" w:hint="cs"/>
          <w:b/>
          <w:bCs/>
          <w:color w:val="7A286A"/>
          <w:sz w:val="23"/>
          <w:szCs w:val="23"/>
          <w:rtl/>
          <w:lang w:bidi="ar-MA"/>
        </w:rPr>
        <w:t xml:space="preserve"> ثانياً: الإكراهات والصعوبات المعترضة</w:t>
      </w:r>
    </w:p>
    <w:p w14:paraId="1D287732"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ارتفاع الكثافة العددية ببعض الأفواج، مما يقلص فرص المواكبة الفردية الدقيقة.</w:t>
      </w:r>
    </w:p>
    <w:p w14:paraId="34717EB3"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اتساع الفوارق الفردية وتباين مستويات الإيقاع داخل الفوج الواحد.</w:t>
      </w:r>
    </w:p>
    <w:p w14:paraId="01166216"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محدودية الغلاف الزمني المخصص مقارنةً بحجم وتنوع التعثرات المشخصة.</w:t>
      </w:r>
    </w:p>
    <w:p w14:paraId="52BD9D4A"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عدم التوصل في الإبان ببعض دعامات المناولة والوسائل الديداكتيكية وبطاقات الأنشطة.</w:t>
      </w:r>
    </w:p>
    <w:p w14:paraId="4F47FBAC"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تعقيد التدبير اللوجستي والزمني لنظام الأفواج الأربعة من حيث حركة المتعلمين وتوحيد الإيقاع.</w:t>
      </w:r>
    </w:p>
    <w:p w14:paraId="178EC7FC"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تواتر بعض الأنماط التنشيطية بصيغ متشابهة قد يفضي إلى الفتور وتراجع الحافزية.</w:t>
      </w:r>
    </w:p>
    <w:p w14:paraId="5B9AC17F"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الحاجة الماسة إلى حيز زمني إضافي لتوثيق التتبع الفردي وتحليل مخرجات التقويمات المرحلية.</w:t>
      </w:r>
    </w:p>
    <w:p w14:paraId="5AFE12C1" w14:textId="77777777" w:rsidR="005A5E69" w:rsidRPr="00D329A9" w:rsidRDefault="00000000" w:rsidP="00D329A9">
      <w:pPr>
        <w:bidi/>
        <w:spacing w:after="40"/>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تباين وتيرة الارتقاء بين اللبنات التعليمية من متعلم لآخر، مما يتطلب مرونة أكبر في التخطيط.</w:t>
      </w:r>
    </w:p>
    <w:p w14:paraId="60226C59" w14:textId="77777777" w:rsidR="005A5E69" w:rsidRPr="00D329A9" w:rsidRDefault="00000000" w:rsidP="00D329A9">
      <w:pPr>
        <w:keepNext/>
        <w:pBdr>
          <w:bottom w:val="single" w:sz="10" w:space="2" w:color="7A286A"/>
        </w:pBdr>
        <w:bidi/>
        <w:spacing w:before="100" w:after="50"/>
        <w:rPr>
          <w:rFonts w:ascii="XM Vahid" w:hAnsi="XM Vahid" w:cs="XM Vahid" w:hint="cs"/>
        </w:rPr>
      </w:pPr>
      <w:r w:rsidRPr="00D329A9">
        <w:rPr>
          <w:rFonts w:ascii="XM Vahid" w:hAnsi="XM Vahid" w:cs="XM Vahid" w:hint="cs"/>
          <w:b/>
          <w:bCs/>
          <w:color w:val="4A1942"/>
          <w:sz w:val="27"/>
          <w:szCs w:val="27"/>
          <w:rtl/>
          <w:lang w:bidi="ar-MA"/>
        </w:rPr>
        <w:lastRenderedPageBreak/>
        <w:t>5 – المقترحات التطويرية وخطة المواكبة والمعالجة اللاحقة</w:t>
      </w:r>
    </w:p>
    <w:p w14:paraId="23A3844D" w14:textId="77777777" w:rsidR="005A5E69" w:rsidRPr="00D329A9" w:rsidRDefault="00000000" w:rsidP="00D329A9">
      <w:pPr>
        <w:keepNext/>
        <w:bidi/>
        <w:spacing w:before="40" w:after="30"/>
        <w:rPr>
          <w:rFonts w:ascii="XM Vahid" w:hAnsi="XM Vahid" w:cs="XM Vahid" w:hint="cs"/>
        </w:rPr>
      </w:pPr>
      <w:r w:rsidRPr="00D329A9">
        <w:rPr>
          <w:rFonts w:ascii="Segoe UI Symbol" w:hAnsi="Segoe UI Symbol" w:cs="Segoe UI Symbol" w:hint="cs"/>
          <w:b/>
          <w:bCs/>
          <w:color w:val="7A286A"/>
          <w:sz w:val="23"/>
          <w:szCs w:val="23"/>
          <w:rtl/>
          <w:lang w:bidi="ar-MA"/>
        </w:rPr>
        <w:t>◆</w:t>
      </w:r>
      <w:r w:rsidRPr="00D329A9">
        <w:rPr>
          <w:rFonts w:ascii="XM Vahid" w:hAnsi="XM Vahid" w:cs="XM Vahid" w:hint="cs"/>
          <w:b/>
          <w:bCs/>
          <w:color w:val="7A286A"/>
          <w:sz w:val="23"/>
          <w:szCs w:val="23"/>
          <w:rtl/>
          <w:lang w:bidi="ar-MA"/>
        </w:rPr>
        <w:t xml:space="preserve"> أولاً: المقترحات البيداغوجية والتنظيمية</w:t>
      </w:r>
    </w:p>
    <w:p w14:paraId="53173C03"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إرساء برمجة مرنة تتيح تحيين تركيبة المجموعات والمسارات في ضوء التقويمات المرحلية.</w:t>
      </w:r>
    </w:p>
    <w:p w14:paraId="3D662837"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تصميم أنشطة مركزة وقصيرة ومتدرجة تستهدف جوهر التعثر مع تفادي التكرار النمطي.</w:t>
      </w:r>
    </w:p>
    <w:p w14:paraId="132199C1"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تشكيل بنك مؤسساتي موحد للأنشطة العلاجية وبطاقات المناولة مصنف حسب اللبنات التعليمية.</w:t>
      </w:r>
    </w:p>
    <w:p w14:paraId="0B143771"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إعداد أنشطة إغناء وتحدٍّ موازية للمتعلمين الذين يتخطون تعثراتهم بوتيرة سريعة.</w:t>
      </w:r>
    </w:p>
    <w:p w14:paraId="219F919D"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إغناء التتبع الفردي ببطاقات تقنية مبسطة توثق نوع التعثر وطبيعة التدخل ونتيجة التحقق.</w:t>
      </w:r>
    </w:p>
    <w:p w14:paraId="01A20A48"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تنظيم روائز تحقق قصيرة ومنتظمة عقب كل لبنة للحسم في قرار الانتقال أو تعميق المعالجة.</w:t>
      </w:r>
    </w:p>
    <w:p w14:paraId="40712241"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تأمين جاهزية الوسائل والمناولات الديداكتيكية قبل انطلاق الحصص لضمان سلاسة السيناريو التربوي.</w:t>
      </w:r>
    </w:p>
    <w:p w14:paraId="4F3BF6FF"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تعزيز العمل التشاركي داخل الفريق التربوي لتقاسم الممارسات الناجحة وتوحيد شبكات التتبع.</w:t>
      </w:r>
    </w:p>
    <w:p w14:paraId="4A7F82B5"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توجيه حصص الدعم المقبلة نحو ترسيخ الكفايات التي لم تبلغ بعد عتبة الإتقان التام.</w:t>
      </w:r>
    </w:p>
    <w:p w14:paraId="18C62D14"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إعادة هيكلة الأفواج بدينامية ومرونة كلما أفرزت التقويمات حاجة إلى إعادة التوزيع.</w:t>
      </w:r>
    </w:p>
    <w:p w14:paraId="05BC0B25"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إدماج الألعاب التربوية والمهام التفاعلية القصيرة ذات الأهداف المحددة لصون دافعية التعلم.</w:t>
      </w:r>
    </w:p>
    <w:p w14:paraId="1A044ABC" w14:textId="77777777" w:rsidR="005A5E69" w:rsidRPr="00D329A9" w:rsidRDefault="00000000" w:rsidP="00D329A9">
      <w:pPr>
        <w:bidi/>
        <w:spacing w:after="40"/>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صياغة مؤشرات تحكم إجرائية وبسيطة لكل لبنة تحدد بوضوح ما تم إتقانه وما يستوجب المعالجة.</w:t>
      </w:r>
    </w:p>
    <w:p w14:paraId="31B3BBEE" w14:textId="77777777" w:rsidR="005A5E69" w:rsidRPr="00D329A9" w:rsidRDefault="00000000" w:rsidP="00D329A9">
      <w:pPr>
        <w:keepNext/>
        <w:bidi/>
        <w:spacing w:before="40" w:after="30"/>
        <w:rPr>
          <w:rFonts w:ascii="XM Vahid" w:hAnsi="XM Vahid" w:cs="XM Vahid" w:hint="cs"/>
        </w:rPr>
      </w:pPr>
      <w:r w:rsidRPr="00D329A9">
        <w:rPr>
          <w:rFonts w:ascii="Segoe UI Symbol" w:hAnsi="Segoe UI Symbol" w:cs="Segoe UI Symbol" w:hint="cs"/>
          <w:b/>
          <w:bCs/>
          <w:color w:val="7A286A"/>
          <w:sz w:val="23"/>
          <w:szCs w:val="23"/>
          <w:rtl/>
          <w:lang w:bidi="ar-MA"/>
        </w:rPr>
        <w:t>◆</w:t>
      </w:r>
      <w:r w:rsidRPr="00D329A9">
        <w:rPr>
          <w:rFonts w:ascii="XM Vahid" w:hAnsi="XM Vahid" w:cs="XM Vahid" w:hint="cs"/>
          <w:b/>
          <w:bCs/>
          <w:color w:val="7A286A"/>
          <w:sz w:val="23"/>
          <w:szCs w:val="23"/>
          <w:rtl/>
          <w:lang w:bidi="ar-MA"/>
        </w:rPr>
        <w:t xml:space="preserve"> ثانياً: خطة الدعم والمعالجة المستمرة</w:t>
      </w:r>
    </w:p>
    <w:p w14:paraId="573D64B0"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مواصلة مواكبة المتعلمين غير المتحكمين بالموازاة مع إرساء الموارد في مرحلة التعليم الصريح.</w:t>
      </w:r>
    </w:p>
    <w:p w14:paraId="694C9BDC"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استثمار الحصص الدورية المبرمجة للدعم في تثبيت المكتسبات وتصفية الصعوبات المتبقية.</w:t>
      </w:r>
    </w:p>
    <w:p w14:paraId="3B0444A7"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إرساء دعم مؤسساتي منتظم وموجه خصيصاً للفئة الأكثر تعثراً مع رصد تطورها دورياً.</w:t>
      </w:r>
    </w:p>
    <w:p w14:paraId="2DCA8C91"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تجديد التشخيص الدقيق للتعثرات كلما اقتضى الحال دون الاقتصار على مخرجات الرائز البعدي.</w:t>
      </w:r>
    </w:p>
    <w:p w14:paraId="4E7F5E9B" w14:textId="77777777" w:rsidR="005A5E69" w:rsidRPr="00D329A9" w:rsidRDefault="00000000" w:rsidP="00D329A9">
      <w:pPr>
        <w:bidi/>
        <w:spacing w:after="18"/>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الالتزام بمنطق التدرج عبر ترسيخ التعلمات الأساس أولاً قبل التدرج نحو الكفايات المركبة.</w:t>
      </w:r>
    </w:p>
    <w:p w14:paraId="075D488A" w14:textId="77777777" w:rsidR="005A5E69" w:rsidRPr="00D329A9" w:rsidRDefault="00000000" w:rsidP="00D329A9">
      <w:pPr>
        <w:bidi/>
        <w:spacing w:after="40"/>
        <w:ind w:left="160"/>
        <w:rPr>
          <w:rFonts w:ascii="XM Vahid" w:hAnsi="XM Vahid" w:cs="XM Vahid" w:hint="cs"/>
        </w:rPr>
      </w:pPr>
      <w:r w:rsidRPr="00D329A9">
        <w:rPr>
          <w:rFonts w:ascii="XM Vahid" w:hAnsi="XM Vahid" w:cs="XM Vahid" w:hint="cs"/>
          <w:b/>
          <w:bCs/>
          <w:color w:val="7A286A"/>
          <w:rtl/>
          <w:lang w:bidi="ar-MA"/>
        </w:rPr>
        <w:t xml:space="preserve">• </w:t>
      </w:r>
      <w:r w:rsidRPr="00D329A9">
        <w:rPr>
          <w:rFonts w:ascii="XM Vahid" w:hAnsi="XM Vahid" w:cs="XM Vahid" w:hint="cs"/>
          <w:rtl/>
          <w:lang w:bidi="ar-MA"/>
        </w:rPr>
        <w:t>تثمين الأنشطة الديداكتيكية التي أبانت عن نجاعتها وإعادة استثمارها في محطات المعالجة اللاحقة.</w:t>
      </w:r>
    </w:p>
    <w:p w14:paraId="20B47CA6" w14:textId="77777777" w:rsidR="005A5E69" w:rsidRPr="00D329A9" w:rsidRDefault="00000000" w:rsidP="00D329A9">
      <w:pPr>
        <w:keepNext/>
        <w:pBdr>
          <w:bottom w:val="single" w:sz="10" w:space="2" w:color="7A286A"/>
        </w:pBdr>
        <w:bidi/>
        <w:spacing w:before="100" w:after="50"/>
        <w:rPr>
          <w:rFonts w:ascii="XM Vahid" w:hAnsi="XM Vahid" w:cs="XM Vahid" w:hint="cs"/>
        </w:rPr>
      </w:pPr>
      <w:r w:rsidRPr="00D329A9">
        <w:rPr>
          <w:rFonts w:ascii="XM Vahid" w:hAnsi="XM Vahid" w:cs="XM Vahid" w:hint="cs"/>
          <w:b/>
          <w:bCs/>
          <w:color w:val="4A1942"/>
          <w:sz w:val="27"/>
          <w:szCs w:val="27"/>
          <w:rtl/>
          <w:lang w:bidi="ar-MA"/>
        </w:rPr>
        <w:t>الخاتمة</w:t>
      </w:r>
    </w:p>
    <w:p w14:paraId="471EADB8" w14:textId="77777777" w:rsidR="005A5E69" w:rsidRPr="00D329A9" w:rsidRDefault="00000000" w:rsidP="00D329A9">
      <w:pPr>
        <w:keepNext/>
        <w:bidi/>
        <w:spacing w:after="40"/>
        <w:jc w:val="both"/>
        <w:rPr>
          <w:rFonts w:ascii="XM Vahid" w:hAnsi="XM Vahid" w:cs="XM Vahid" w:hint="cs"/>
        </w:rPr>
      </w:pPr>
      <w:r w:rsidRPr="00D329A9">
        <w:rPr>
          <w:rFonts w:ascii="XM Vahid" w:hAnsi="XM Vahid" w:cs="XM Vahid" w:hint="cs"/>
          <w:rtl/>
          <w:lang w:bidi="ar-MA"/>
        </w:rPr>
        <w:t>يتضح في ضوء الحصيلة الموثقة بهذا التقرير أن محطة الدعم المكثف قد خلفت أثراً إيجابياً ملموساً في المسار الدراسي لشريحة واسعة من المتعلمين، تجسد في انحسار نسب التعثر والانتقال المتدرج نحو لبنات التحكم العليا. كما رسخت هذه التجربة قناعة بيداغوجية مفادها أن نجاعة الدعم رهينة بدقة التشخيص، وملاءمة الأنشطة للحاجات الفعلية، وانتظام التقويم، والمرونة في تعديل الممارسات الفصلية.</w:t>
      </w:r>
    </w:p>
    <w:p w14:paraId="7EFB3545" w14:textId="77777777" w:rsidR="005A5E69" w:rsidRDefault="00000000" w:rsidP="00D329A9">
      <w:pPr>
        <w:keepNext/>
        <w:bidi/>
        <w:spacing w:after="80"/>
        <w:jc w:val="both"/>
        <w:rPr>
          <w:rFonts w:ascii="XM Vahid" w:hAnsi="XM Vahid" w:cs="XM Vahid"/>
          <w:lang w:bidi="ar-MA"/>
        </w:rPr>
      </w:pPr>
      <w:r w:rsidRPr="00D329A9">
        <w:rPr>
          <w:rFonts w:ascii="XM Vahid" w:hAnsi="XM Vahid" w:cs="XM Vahid" w:hint="cs"/>
          <w:rtl/>
          <w:lang w:bidi="ar-MA"/>
        </w:rPr>
        <w:t>وتستوجب المرحلة المقبلة الانتقال السلس من منطق الدعم المكثف الظرفي إلى منطق المعالجة المستمرة والموجهة، مع صون مكتسبات التتبع الفردي، وتثبيت التعلمات الأساس، وتوفير أنشطة علاجية وإثرائية متوازنة.</w:t>
      </w:r>
    </w:p>
    <w:p w14:paraId="5C08104F" w14:textId="77777777" w:rsidR="00683348" w:rsidRDefault="00683348" w:rsidP="00683348">
      <w:pPr>
        <w:keepNext/>
        <w:bidi/>
        <w:spacing w:after="80"/>
        <w:jc w:val="both"/>
        <w:rPr>
          <w:rFonts w:ascii="XM Vahid" w:hAnsi="XM Vahid" w:cs="XM Vahid"/>
        </w:rPr>
      </w:pPr>
    </w:p>
    <w:p w14:paraId="42F0C4B8" w14:textId="77777777" w:rsidR="00683348" w:rsidRPr="00D329A9" w:rsidRDefault="00683348" w:rsidP="00683348">
      <w:pPr>
        <w:keepNext/>
        <w:bidi/>
        <w:spacing w:after="80"/>
        <w:jc w:val="both"/>
        <w:rPr>
          <w:rFonts w:ascii="XM Vahid" w:hAnsi="XM Vahid" w:cs="XM Vahid" w:hint="cs"/>
        </w:rPr>
      </w:pPr>
    </w:p>
    <w:tbl>
      <w:tblPr>
        <w:bidiVisual/>
        <w:tblW w:w="0" w:type="auto"/>
        <w:jc w:val="center"/>
        <w:tblLook w:val="04A0" w:firstRow="1" w:lastRow="0" w:firstColumn="1" w:lastColumn="0" w:noHBand="0" w:noVBand="1"/>
      </w:tblPr>
      <w:tblGrid>
        <w:gridCol w:w="6005"/>
        <w:gridCol w:w="4032"/>
      </w:tblGrid>
      <w:tr w:rsidR="005A5E69" w:rsidRPr="00D329A9" w14:paraId="707D937B" w14:textId="77777777">
        <w:trPr>
          <w:cantSplit/>
          <w:jc w:val="center"/>
        </w:trPr>
        <w:tc>
          <w:tcPr>
            <w:tcW w:w="6005" w:type="dxa"/>
          </w:tcPr>
          <w:p w14:paraId="06379893" w14:textId="77777777" w:rsidR="005A5E69" w:rsidRPr="00D329A9" w:rsidRDefault="005A5E69" w:rsidP="00D329A9">
            <w:pPr>
              <w:rPr>
                <w:rFonts w:ascii="XM Vahid" w:hAnsi="XM Vahid" w:cs="XM Vahid" w:hint="cs"/>
              </w:rPr>
            </w:pPr>
          </w:p>
        </w:tc>
        <w:tc>
          <w:tcPr>
            <w:tcW w:w="4032" w:type="dxa"/>
            <w:tcBorders>
              <w:top w:val="single" w:sz="16" w:space="0" w:color="4A1942"/>
              <w:left w:val="single" w:sz="6" w:space="0" w:color="D4BDCE"/>
              <w:bottom w:val="single" w:sz="6" w:space="0" w:color="D4BDCE"/>
              <w:right w:val="single" w:sz="6" w:space="0" w:color="D4BDCE"/>
            </w:tcBorders>
            <w:shd w:val="clear" w:color="auto" w:fill="FAF5F9"/>
            <w:tcMar>
              <w:top w:w="40" w:type="dxa"/>
              <w:left w:w="90" w:type="dxa"/>
              <w:bottom w:w="105" w:type="dxa"/>
              <w:right w:w="90" w:type="dxa"/>
            </w:tcMar>
          </w:tcPr>
          <w:p w14:paraId="1DE4E04C" w14:textId="77777777" w:rsidR="005A5E69" w:rsidRPr="00D329A9" w:rsidRDefault="00000000" w:rsidP="00D329A9">
            <w:pPr>
              <w:bidi/>
              <w:spacing w:after="0"/>
              <w:jc w:val="center"/>
              <w:rPr>
                <w:rFonts w:ascii="XM Vahid" w:hAnsi="XM Vahid" w:cs="XM Vahid" w:hint="cs"/>
              </w:rPr>
            </w:pPr>
            <w:r w:rsidRPr="00D329A9">
              <w:rPr>
                <w:rFonts w:ascii="XM Vahid" w:hAnsi="XM Vahid" w:cs="XM Vahid" w:hint="cs"/>
                <w:b/>
                <w:bCs/>
                <w:color w:val="4A1942"/>
                <w:rtl/>
                <w:lang w:bidi="ar-MA"/>
              </w:rPr>
              <w:t>توقيع الأستاذ(ة):</w:t>
            </w:r>
          </w:p>
        </w:tc>
      </w:tr>
    </w:tbl>
    <w:p w14:paraId="1C8FC7A7" w14:textId="77777777" w:rsidR="00222D56" w:rsidRPr="00D329A9" w:rsidRDefault="00222D56" w:rsidP="00D329A9">
      <w:pPr>
        <w:rPr>
          <w:rFonts w:ascii="XM Vahid" w:hAnsi="XM Vahid" w:cs="XM Vahid" w:hint="cs"/>
        </w:rPr>
      </w:pPr>
    </w:p>
    <w:sectPr w:rsidR="00222D56" w:rsidRPr="00D329A9" w:rsidSect="00034616">
      <w:footerReference w:type="default" r:id="rId13"/>
      <w:pgSz w:w="11909" w:h="16834"/>
      <w:pgMar w:top="691" w:right="936" w:bottom="66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516E29" w14:textId="77777777" w:rsidR="00222D56" w:rsidRDefault="00222D56">
      <w:pPr>
        <w:spacing w:after="0" w:line="240" w:lineRule="auto"/>
        <w:rPr>
          <w:rFonts w:hint="eastAsia"/>
        </w:rPr>
      </w:pPr>
      <w:r>
        <w:separator/>
      </w:r>
    </w:p>
  </w:endnote>
  <w:endnote w:type="continuationSeparator" w:id="0">
    <w:p w14:paraId="49AF248E" w14:textId="77777777" w:rsidR="00222D56" w:rsidRDefault="00222D5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5AF0A" w14:textId="77777777" w:rsidR="005A5E69" w:rsidRDefault="00000000">
    <w:pPr>
      <w:pStyle w:val="Footer"/>
      <w:bidi/>
      <w:spacing w:line="260" w:lineRule="exact"/>
      <w:jc w:val="center"/>
      <w:rPr>
        <w:rFonts w:hint="eastAsia"/>
      </w:rPr>
    </w:pPr>
    <w:r>
      <w:rPr>
        <w:color w:val="475569"/>
        <w:sz w:val="19"/>
        <w:szCs w:val="19"/>
        <w:rtl/>
        <w:lang w:bidi="ar-MA"/>
      </w:rPr>
      <w:t>تقرير حصيلة مرحلة الدعم المكثف — الموسم الدراسي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9CED40" w14:textId="77777777" w:rsidR="00222D56" w:rsidRDefault="00222D56">
      <w:pPr>
        <w:spacing w:after="0" w:line="240" w:lineRule="auto"/>
        <w:rPr>
          <w:rFonts w:hint="eastAsia"/>
        </w:rPr>
      </w:pPr>
      <w:r>
        <w:separator/>
      </w:r>
    </w:p>
  </w:footnote>
  <w:footnote w:type="continuationSeparator" w:id="0">
    <w:p w14:paraId="189F60DB" w14:textId="77777777" w:rsidR="00222D56" w:rsidRDefault="00222D56">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1410152">
    <w:abstractNumId w:val="8"/>
  </w:num>
  <w:num w:numId="2" w16cid:durableId="815101658">
    <w:abstractNumId w:val="6"/>
  </w:num>
  <w:num w:numId="3" w16cid:durableId="1487359113">
    <w:abstractNumId w:val="5"/>
  </w:num>
  <w:num w:numId="4" w16cid:durableId="1718238234">
    <w:abstractNumId w:val="4"/>
  </w:num>
  <w:num w:numId="5" w16cid:durableId="1637376563">
    <w:abstractNumId w:val="7"/>
  </w:num>
  <w:num w:numId="6" w16cid:durableId="1097870699">
    <w:abstractNumId w:val="3"/>
  </w:num>
  <w:num w:numId="7" w16cid:durableId="446969796">
    <w:abstractNumId w:val="2"/>
  </w:num>
  <w:num w:numId="8" w16cid:durableId="567764399">
    <w:abstractNumId w:val="1"/>
  </w:num>
  <w:num w:numId="9" w16cid:durableId="787957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2D56"/>
    <w:rsid w:val="0029639D"/>
    <w:rsid w:val="00326F90"/>
    <w:rsid w:val="003B031C"/>
    <w:rsid w:val="005A5E69"/>
    <w:rsid w:val="00683348"/>
    <w:rsid w:val="006F344C"/>
    <w:rsid w:val="00AA1D8D"/>
    <w:rsid w:val="00B47730"/>
    <w:rsid w:val="00CB0664"/>
    <w:rsid w:val="00D329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8860B9"/>
  <w14:defaultImageDpi w14:val="300"/>
  <w15:docId w15:val="{42257002-E747-AD47-8CB4-9E2EBD10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Naskh Arabic" w:hAnsi="Noto Naskh Arabic"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6</cp:revision>
  <dcterms:created xsi:type="dcterms:W3CDTF">2013-12-23T23:15:00Z</dcterms:created>
  <dcterms:modified xsi:type="dcterms:W3CDTF">2026-10-20T00:46:00Z</dcterms:modified>
  <cp:category/>
</cp:coreProperties>
</file>